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11495">
      <w:pPr>
        <w:rPr>
          <w:rFonts w:hint="eastAsia" w:ascii="宋体" w:hAnsi="宋体" w:cs="宋体"/>
          <w:b/>
          <w:bCs/>
          <w:kern w:val="0"/>
          <w:sz w:val="28"/>
          <w:szCs w:val="36"/>
        </w:rPr>
      </w:pPr>
    </w:p>
    <w:p w14:paraId="6E186CE9">
      <w:pPr>
        <w:rPr>
          <w:rFonts w:hint="eastAsia" w:ascii="宋体" w:hAnsi="宋体" w:cs="宋体"/>
          <w:b/>
          <w:bCs/>
          <w:kern w:val="0"/>
          <w:sz w:val="28"/>
          <w:szCs w:val="36"/>
        </w:rPr>
      </w:pPr>
    </w:p>
    <w:p w14:paraId="7488373E">
      <w:pPr>
        <w:rPr>
          <w:rFonts w:ascii="宋体" w:hAnsi="宋体" w:cs="宋体"/>
          <w:b/>
          <w:bCs/>
          <w:kern w:val="0"/>
          <w:sz w:val="28"/>
          <w:szCs w:val="36"/>
        </w:rPr>
      </w:pPr>
    </w:p>
    <w:p w14:paraId="07C093BB">
      <w:pPr>
        <w:jc w:val="center"/>
        <w:rPr>
          <w:rFonts w:hint="eastAsia" w:ascii="方正小标宋简体" w:eastAsia="方正小标宋简体"/>
          <w:sz w:val="56"/>
          <w:szCs w:val="44"/>
        </w:rPr>
      </w:pPr>
      <w:bookmarkStart w:id="1" w:name="_GoBack"/>
      <w:r>
        <w:rPr>
          <w:rFonts w:hint="eastAsia" w:ascii="方正小标宋简体" w:eastAsia="方正小标宋简体"/>
          <w:sz w:val="56"/>
          <w:szCs w:val="44"/>
        </w:rPr>
        <w:t>高校实验室安全自查整改总结报告</w:t>
      </w:r>
    </w:p>
    <w:p w14:paraId="25A19C83">
      <w:pPr>
        <w:jc w:val="center"/>
        <w:rPr>
          <w:rFonts w:hint="eastAsia" w:ascii="方正小标宋简体" w:eastAsia="方正小标宋简体"/>
          <w:sz w:val="56"/>
          <w:szCs w:val="44"/>
        </w:rPr>
      </w:pPr>
      <w:r>
        <w:rPr>
          <w:rFonts w:hint="eastAsia" w:ascii="方正小标宋简体" w:eastAsia="方正小标宋简体"/>
          <w:sz w:val="56"/>
          <w:szCs w:val="44"/>
        </w:rPr>
        <w:t>（202</w:t>
      </w:r>
      <w:r>
        <w:rPr>
          <w:rFonts w:hint="eastAsia" w:ascii="方正小标宋简体" w:eastAsia="方正小标宋简体"/>
          <w:sz w:val="56"/>
          <w:szCs w:val="44"/>
          <w:lang w:val="en-US" w:eastAsia="zh-CN"/>
        </w:rPr>
        <w:t>6</w:t>
      </w:r>
      <w:r>
        <w:rPr>
          <w:rFonts w:hint="eastAsia" w:ascii="方正小标宋简体" w:eastAsia="方正小标宋简体"/>
          <w:sz w:val="56"/>
          <w:szCs w:val="44"/>
        </w:rPr>
        <w:t>年）</w:t>
      </w:r>
    </w:p>
    <w:bookmarkEnd w:id="1"/>
    <w:p w14:paraId="535F280C">
      <w:pPr>
        <w:spacing w:before="120" w:line="440" w:lineRule="exact"/>
        <w:jc w:val="center"/>
        <w:rPr>
          <w:rFonts w:hint="eastAsia" w:eastAsia="楷体_GB2312"/>
          <w:spacing w:val="16"/>
        </w:rPr>
      </w:pPr>
    </w:p>
    <w:p w14:paraId="49C7AC29">
      <w:pPr>
        <w:spacing w:before="120" w:line="440" w:lineRule="exact"/>
        <w:jc w:val="center"/>
        <w:rPr>
          <w:rFonts w:eastAsia="楷体_GB2312"/>
          <w:spacing w:val="16"/>
        </w:rPr>
      </w:pPr>
    </w:p>
    <w:p w14:paraId="74DBDD58">
      <w:pPr>
        <w:spacing w:before="120" w:line="440" w:lineRule="exact"/>
        <w:jc w:val="center"/>
        <w:rPr>
          <w:rFonts w:eastAsia="楷体_GB2312"/>
          <w:spacing w:val="16"/>
        </w:rPr>
      </w:pPr>
    </w:p>
    <w:p w14:paraId="1183849B">
      <w:pPr>
        <w:spacing w:before="120" w:line="440" w:lineRule="exact"/>
        <w:jc w:val="center"/>
        <w:rPr>
          <w:rFonts w:eastAsia="楷体_GB2312"/>
          <w:spacing w:val="16"/>
        </w:rPr>
      </w:pPr>
    </w:p>
    <w:p w14:paraId="437738AA">
      <w:pPr>
        <w:spacing w:before="120" w:line="400" w:lineRule="exact"/>
        <w:jc w:val="center"/>
        <w:rPr>
          <w:spacing w:val="16"/>
          <w:sz w:val="32"/>
        </w:rPr>
      </w:pPr>
    </w:p>
    <w:p w14:paraId="42D3353A">
      <w:pPr>
        <w:adjustRightInd w:val="0"/>
        <w:snapToGrid w:val="0"/>
        <w:spacing w:line="920" w:lineRule="exact"/>
        <w:ind w:firstLine="1224" w:firstLineChars="300"/>
        <w:rPr>
          <w:rFonts w:eastAsia="黑体"/>
          <w:spacing w:val="4"/>
          <w:sz w:val="40"/>
          <w:u w:val="single"/>
        </w:rPr>
      </w:pPr>
      <w:r>
        <w:rPr>
          <w:rFonts w:hint="eastAsia" w:eastAsia="黑体"/>
          <w:spacing w:val="4"/>
          <w:sz w:val="40"/>
        </w:rPr>
        <w:t>学</w:t>
      </w:r>
      <w:r>
        <w:rPr>
          <w:rFonts w:hint="eastAsia" w:eastAsia="黑体"/>
          <w:spacing w:val="4"/>
          <w:sz w:val="40"/>
          <w:lang w:val="en-US" w:eastAsia="zh-CN"/>
        </w:rPr>
        <w:t>院</w:t>
      </w:r>
      <w:r>
        <w:rPr>
          <w:rFonts w:hint="eastAsia" w:eastAsia="黑体"/>
          <w:spacing w:val="4"/>
          <w:sz w:val="40"/>
        </w:rPr>
        <w:t>名称</w:t>
      </w:r>
      <w:r>
        <w:rPr>
          <w:rFonts w:eastAsia="黑体"/>
          <w:spacing w:val="4"/>
          <w:sz w:val="40"/>
        </w:rPr>
        <w:t>：</w:t>
      </w:r>
      <w:r>
        <w:rPr>
          <w:rFonts w:hint="eastAsia" w:eastAsia="黑体"/>
          <w:spacing w:val="4"/>
          <w:sz w:val="40"/>
          <w:u w:val="single"/>
        </w:rPr>
        <w:t xml:space="preserve"> </w:t>
      </w:r>
      <w:r>
        <w:rPr>
          <w:rFonts w:hint="eastAsia" w:eastAsia="黑体"/>
          <w:spacing w:val="4"/>
          <w:sz w:val="40"/>
          <w:u w:val="single"/>
          <w:lang w:val="en-US" w:eastAsia="zh-CN"/>
        </w:rPr>
        <w:t xml:space="preserve">           </w:t>
      </w:r>
      <w:r>
        <w:rPr>
          <w:rFonts w:hint="eastAsia" w:eastAsia="黑体"/>
          <w:spacing w:val="4"/>
          <w:sz w:val="40"/>
          <w:u w:val="single"/>
        </w:rPr>
        <w:t xml:space="preserve">  （公章）</w:t>
      </w:r>
    </w:p>
    <w:p w14:paraId="3BF86A9C">
      <w:pPr>
        <w:adjustRightInd w:val="0"/>
        <w:snapToGrid w:val="0"/>
        <w:spacing w:line="920" w:lineRule="exact"/>
        <w:ind w:firstLine="1200" w:firstLineChars="200"/>
        <w:rPr>
          <w:rFonts w:eastAsia="黑体"/>
          <w:spacing w:val="4"/>
          <w:sz w:val="40"/>
          <w:u w:val="single"/>
        </w:rPr>
      </w:pPr>
      <w:r>
        <w:rPr>
          <w:rFonts w:hint="eastAsia" w:eastAsia="黑体"/>
          <w:spacing w:val="100"/>
          <w:kern w:val="0"/>
          <w:sz w:val="40"/>
          <w:fitText w:val="1600" w:id="21315952"/>
        </w:rPr>
        <w:t>审核</w:t>
      </w:r>
      <w:r>
        <w:rPr>
          <w:rFonts w:hint="eastAsia" w:eastAsia="黑体"/>
          <w:spacing w:val="0"/>
          <w:kern w:val="0"/>
          <w:sz w:val="40"/>
          <w:fitText w:val="1600" w:id="21315952"/>
        </w:rPr>
        <w:t>人</w:t>
      </w:r>
      <w:r>
        <w:rPr>
          <w:rFonts w:eastAsia="黑体"/>
          <w:spacing w:val="4"/>
          <w:sz w:val="40"/>
        </w:rPr>
        <w:t>：</w:t>
      </w:r>
      <w:r>
        <w:rPr>
          <w:rFonts w:hint="eastAsia" w:eastAsia="黑体"/>
          <w:spacing w:val="4"/>
          <w:sz w:val="40"/>
          <w:u w:val="single"/>
        </w:rPr>
        <w:t xml:space="preserve"> </w:t>
      </w:r>
      <w:r>
        <w:rPr>
          <w:rFonts w:eastAsia="黑体"/>
          <w:spacing w:val="4"/>
          <w:sz w:val="40"/>
          <w:u w:val="single"/>
        </w:rPr>
        <w:t xml:space="preserve">     </w:t>
      </w:r>
      <w:r>
        <w:rPr>
          <w:rFonts w:hint="eastAsia" w:eastAsia="黑体"/>
          <w:spacing w:val="4"/>
          <w:sz w:val="40"/>
          <w:u w:val="single"/>
        </w:rPr>
        <w:t xml:space="preserve">        </w:t>
      </w:r>
      <w:r>
        <w:rPr>
          <w:rFonts w:eastAsia="黑体"/>
          <w:spacing w:val="4"/>
          <w:sz w:val="40"/>
          <w:u w:val="single"/>
        </w:rPr>
        <w:t xml:space="preserve"> </w:t>
      </w:r>
      <w:r>
        <w:rPr>
          <w:rFonts w:hint="eastAsia" w:eastAsia="黑体"/>
          <w:spacing w:val="4"/>
          <w:sz w:val="40"/>
          <w:u w:val="single"/>
        </w:rPr>
        <w:t>（签字）</w:t>
      </w:r>
    </w:p>
    <w:p w14:paraId="233C198C">
      <w:pPr>
        <w:adjustRightInd w:val="0"/>
        <w:snapToGrid w:val="0"/>
        <w:spacing w:line="920" w:lineRule="exact"/>
        <w:ind w:firstLine="2000" w:firstLineChars="500"/>
        <w:rPr>
          <w:rFonts w:eastAsia="黑体"/>
          <w:kern w:val="0"/>
          <w:sz w:val="40"/>
        </w:rPr>
      </w:pPr>
    </w:p>
    <w:p w14:paraId="06C6351D">
      <w:pPr>
        <w:spacing w:line="700" w:lineRule="exact"/>
        <w:jc w:val="center"/>
        <w:rPr>
          <w:rFonts w:eastAsia="华文新魏"/>
          <w:spacing w:val="12"/>
          <w:sz w:val="52"/>
          <w:szCs w:val="44"/>
        </w:rPr>
      </w:pPr>
    </w:p>
    <w:p w14:paraId="3A95FA33">
      <w:pPr>
        <w:spacing w:line="700" w:lineRule="exact"/>
        <w:jc w:val="center"/>
        <w:rPr>
          <w:rFonts w:eastAsia="黑体"/>
          <w:spacing w:val="4"/>
          <w:sz w:val="36"/>
          <w:szCs w:val="32"/>
        </w:rPr>
      </w:pPr>
    </w:p>
    <w:p w14:paraId="431C1654">
      <w:pPr>
        <w:spacing w:line="700" w:lineRule="exact"/>
        <w:jc w:val="center"/>
        <w:rPr>
          <w:rFonts w:eastAsia="黑体"/>
          <w:spacing w:val="4"/>
          <w:sz w:val="36"/>
          <w:szCs w:val="32"/>
        </w:rPr>
      </w:pPr>
      <w:r>
        <w:rPr>
          <w:rFonts w:hint="eastAsia" w:eastAsia="黑体"/>
          <w:spacing w:val="4"/>
          <w:sz w:val="36"/>
          <w:szCs w:val="32"/>
        </w:rPr>
        <w:t>202</w:t>
      </w:r>
      <w:r>
        <w:rPr>
          <w:rFonts w:hint="eastAsia" w:eastAsia="黑体"/>
          <w:spacing w:val="4"/>
          <w:sz w:val="36"/>
          <w:szCs w:val="32"/>
          <w:lang w:val="en-US" w:eastAsia="zh-CN"/>
        </w:rPr>
        <w:t>6</w:t>
      </w:r>
      <w:r>
        <w:rPr>
          <w:rFonts w:eastAsia="黑体"/>
          <w:spacing w:val="4"/>
          <w:sz w:val="36"/>
          <w:szCs w:val="32"/>
        </w:rPr>
        <w:t>年</w:t>
      </w:r>
      <w:r>
        <w:rPr>
          <w:rFonts w:hint="eastAsia" w:eastAsia="黑体"/>
          <w:spacing w:val="4"/>
          <w:sz w:val="36"/>
          <w:szCs w:val="32"/>
          <w:lang w:val="en-US" w:eastAsia="zh-CN"/>
        </w:rPr>
        <w:t>xx</w:t>
      </w:r>
      <w:r>
        <w:rPr>
          <w:rFonts w:eastAsia="黑体"/>
          <w:spacing w:val="4"/>
          <w:sz w:val="36"/>
          <w:szCs w:val="32"/>
        </w:rPr>
        <w:t>月</w:t>
      </w:r>
      <w:r>
        <w:rPr>
          <w:rFonts w:hint="eastAsia" w:eastAsia="黑体"/>
          <w:spacing w:val="4"/>
          <w:sz w:val="36"/>
          <w:szCs w:val="32"/>
          <w:lang w:val="en-US" w:eastAsia="zh-CN"/>
        </w:rPr>
        <w:t>xx</w:t>
      </w:r>
      <w:r>
        <w:rPr>
          <w:rFonts w:eastAsia="黑体"/>
          <w:spacing w:val="4"/>
          <w:sz w:val="36"/>
          <w:szCs w:val="32"/>
        </w:rPr>
        <w:t>日</w:t>
      </w:r>
    </w:p>
    <w:p w14:paraId="61EA6DD2">
      <w:pPr>
        <w:widowControl/>
        <w:jc w:val="center"/>
        <w:rPr>
          <w:rFonts w:hint="eastAsia" w:ascii="方正小标宋简体" w:eastAsia="方正小标宋简体"/>
          <w:sz w:val="44"/>
        </w:rPr>
        <w:sectPr>
          <w:pgSz w:w="11906" w:h="16838"/>
          <w:pgMar w:top="1531" w:right="1134" w:bottom="1588" w:left="1474" w:header="851" w:footer="992" w:gutter="0"/>
          <w:cols w:space="720" w:num="1"/>
          <w:docGrid w:type="lines" w:linePitch="312" w:charSpace="0"/>
        </w:sectPr>
      </w:pPr>
    </w:p>
    <w:p w14:paraId="42E91BA5">
      <w:pPr>
        <w:widowControl/>
        <w:jc w:val="center"/>
        <w:rPr>
          <w:rFonts w:ascii="方正小标宋简体" w:eastAsia="方正小标宋简体"/>
          <w:sz w:val="44"/>
        </w:rPr>
      </w:pPr>
    </w:p>
    <w:p w14:paraId="18BF20A9">
      <w:pPr>
        <w:widowControl/>
        <w:jc w:val="center"/>
        <w:rPr>
          <w:rFonts w:ascii="方正小标宋简体" w:eastAsia="方正小标宋简体"/>
          <w:sz w:val="44"/>
        </w:rPr>
      </w:pPr>
      <w:bookmarkStart w:id="0" w:name="OLE_LINK1"/>
      <w:r>
        <w:rPr>
          <w:rFonts w:hint="eastAsia" w:ascii="方正小标宋简体" w:eastAsia="方正小标宋简体"/>
          <w:sz w:val="44"/>
        </w:rPr>
        <w:t>报告提纲</w:t>
      </w:r>
    </w:p>
    <w:p w14:paraId="09B892A7">
      <w:pPr>
        <w:widowControl/>
        <w:jc w:val="center"/>
      </w:pPr>
    </w:p>
    <w:p w14:paraId="404505A1">
      <w:pPr>
        <w:widowControl/>
        <w:jc w:val="center"/>
      </w:pPr>
    </w:p>
    <w:p w14:paraId="4BF25DA2">
      <w:pPr>
        <w:widowControl/>
        <w:jc w:val="center"/>
      </w:pPr>
    </w:p>
    <w:p w14:paraId="1DF25046">
      <w:pPr>
        <w:widowControl/>
        <w:spacing w:line="560" w:lineRule="exact"/>
        <w:ind w:firstLine="640" w:firstLineChars="200"/>
        <w:jc w:val="left"/>
        <w:rPr>
          <w:rFonts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sz w:val="32"/>
        </w:rPr>
        <w:t>一、隐患整改工作整体情况</w:t>
      </w:r>
    </w:p>
    <w:p w14:paraId="00960FDA">
      <w:pPr>
        <w:widowControl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sz w:val="32"/>
        </w:rPr>
        <w:t>二、</w:t>
      </w:r>
      <w:r>
        <w:rPr>
          <w:rFonts w:hint="eastAsia" w:ascii="仿宋_GB2312" w:hAnsi="仿宋_GB2312" w:eastAsia="仿宋_GB2312" w:cs="仿宋_GB2312"/>
          <w:snapToGrid w:val="0"/>
          <w:spacing w:val="4"/>
          <w:sz w:val="32"/>
          <w:szCs w:val="32"/>
        </w:rPr>
        <w:t>自查发现</w:t>
      </w:r>
      <w:r>
        <w:rPr>
          <w:rFonts w:hint="eastAsia" w:ascii="仿宋" w:hAnsi="仿宋" w:eastAsia="仿宋" w:cs="仿宋"/>
          <w:sz w:val="32"/>
        </w:rPr>
        <w:t>隐患整改完成情况</w:t>
      </w:r>
    </w:p>
    <w:p w14:paraId="30882E0E">
      <w:pPr>
        <w:widowControl/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sz w:val="32"/>
        </w:rPr>
        <w:t>三、现场调研</w:t>
      </w:r>
      <w:r>
        <w:rPr>
          <w:rFonts w:hint="eastAsia" w:ascii="仿宋_GB2312" w:hAnsi="仿宋_GB2312" w:eastAsia="仿宋_GB2312" w:cs="仿宋_GB2312"/>
          <w:snapToGrid w:val="0"/>
          <w:spacing w:val="4"/>
          <w:sz w:val="32"/>
          <w:szCs w:val="32"/>
        </w:rPr>
        <w:t>发现</w:t>
      </w:r>
      <w:r>
        <w:rPr>
          <w:rFonts w:hint="eastAsia" w:ascii="仿宋" w:hAnsi="仿宋" w:eastAsia="仿宋" w:cs="仿宋"/>
          <w:sz w:val="32"/>
        </w:rPr>
        <w:t>隐患整改完成情况（如有）</w:t>
      </w:r>
    </w:p>
    <w:p w14:paraId="75041063">
      <w:pPr>
        <w:widowControl/>
        <w:spacing w:line="560" w:lineRule="exact"/>
        <w:ind w:firstLine="640" w:firstLineChars="200"/>
        <w:jc w:val="left"/>
        <w:rPr>
          <w:rFonts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sz w:val="32"/>
        </w:rPr>
        <w:t>四、未能完成整改的隐患情况及整改计划</w:t>
      </w:r>
    </w:p>
    <w:bookmarkEnd w:id="0"/>
    <w:p w14:paraId="16134E06">
      <w:pPr>
        <w:widowControl/>
        <w:spacing w:line="560" w:lineRule="exact"/>
        <w:ind w:firstLine="640"/>
        <w:jc w:val="left"/>
        <w:rPr>
          <w:rFonts w:hint="eastAsia" w:ascii="仿宋" w:hAnsi="仿宋" w:eastAsia="仿宋" w:cs="仿宋"/>
          <w:sz w:val="32"/>
        </w:rPr>
      </w:pPr>
    </w:p>
    <w:p w14:paraId="37C3ED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58B842F-BE16-4F02-BA4D-3F9E398029C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80A89D2-9A2D-4EAE-BADC-75510AE9348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DBE21A73-9E45-4870-9611-5628EA92AB5E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FFB831B4-47DD-45D3-9D41-464ACD1664F2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5" w:fontKey="{3E5F467A-23FD-4B36-9F5D-0BA250CA572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AC083E07-0CE6-4A52-B9D8-5A9FE84F31B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7" w:fontKey="{21778A20-18F0-43ED-BDDD-3C4CC03D720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0320FB"/>
    <w:rsid w:val="7A03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2026-05-21T09:46:00Z</dcterms:created>
  <dc:creator>Patuo</dc:creator>
  <cp:lastModifiedBy>Patuo</cp:lastModifiedBy>
  <dcterms:modified xsi:type="dcterms:W3CDTF">2026-05-21T09:48:30Z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34F1A691A7B2480782AC7DCCA70E5094_11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