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623D7" w:rsidRDefault="001C661E">
      <w:pPr>
        <w:ind w:firstLine="1"/>
        <w:jc w:val="center"/>
        <w:rPr>
          <w:rFonts w:ascii="方正小标宋简体" w:eastAsia="方正小标宋简体"/>
          <w:b/>
          <w:color w:val="FF0000"/>
          <w:spacing w:val="100"/>
          <w:sz w:val="92"/>
          <w:szCs w:val="92"/>
        </w:rPr>
      </w:pPr>
      <w:r>
        <w:rPr>
          <w:rFonts w:ascii="方正小标宋简体" w:eastAsia="方正小标宋简体" w:hint="eastAsia"/>
          <w:b/>
          <w:color w:val="FF0000"/>
          <w:spacing w:val="100"/>
          <w:sz w:val="92"/>
          <w:szCs w:val="92"/>
        </w:rPr>
        <w:t>北海艺术设计学院</w:t>
      </w:r>
    </w:p>
    <w:p w:rsidR="00B623D7" w:rsidRDefault="001C661E">
      <w:pPr>
        <w:jc w:val="center"/>
        <w:rPr>
          <w:rFonts w:ascii="方正仿宋简体" w:eastAsia="方正仿宋简体"/>
          <w:sz w:val="32"/>
          <w:szCs w:val="32"/>
        </w:rPr>
      </w:pPr>
      <w:proofErr w:type="gramStart"/>
      <w:r>
        <w:rPr>
          <w:rFonts w:ascii="方正仿宋简体" w:eastAsia="方正仿宋简体" w:hint="eastAsia"/>
          <w:sz w:val="32"/>
          <w:szCs w:val="32"/>
        </w:rPr>
        <w:t>北艺教</w:t>
      </w:r>
      <w:proofErr w:type="gramEnd"/>
      <w:r>
        <w:rPr>
          <w:rFonts w:ascii="方正仿宋简体" w:eastAsia="方正仿宋简体" w:hint="eastAsia"/>
          <w:sz w:val="32"/>
          <w:szCs w:val="32"/>
        </w:rPr>
        <w:t>发〔</w:t>
      </w:r>
      <w:r>
        <w:rPr>
          <w:rFonts w:ascii="方正仿宋简体" w:eastAsia="方正仿宋简体"/>
          <w:sz w:val="32"/>
          <w:szCs w:val="32"/>
        </w:rPr>
        <w:t>2</w:t>
      </w:r>
      <w:r>
        <w:rPr>
          <w:rFonts w:ascii="方正仿宋简体" w:eastAsia="方正仿宋简体" w:hint="eastAsia"/>
          <w:sz w:val="32"/>
          <w:szCs w:val="32"/>
        </w:rPr>
        <w:t>025〕20号</w:t>
      </w:r>
    </w:p>
    <w:p w:rsidR="00B623D7" w:rsidRDefault="001C661E">
      <w:pPr>
        <w:spacing w:line="570" w:lineRule="exact"/>
        <w:contextualSpacing/>
        <w:rPr>
          <w:rFonts w:ascii="方正小标宋简体" w:eastAsia="方正小标宋简体" w:hAnsi="方正小标宋简体" w:cs="方正小标宋简体"/>
          <w:sz w:val="36"/>
          <w:szCs w:val="36"/>
        </w:rPr>
      </w:pPr>
      <w:r>
        <w:rPr>
          <w:noProof/>
        </w:rPr>
        <mc:AlternateContent>
          <mc:Choice Requires="wps">
            <w:drawing>
              <wp:anchor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5410200" cy="0"/>
                <wp:effectExtent l="0" t="19050" r="0" b="1905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10200" cy="0"/>
                        </a:xfrm>
                        <a:prstGeom prst="line">
                          <a:avLst/>
                        </a:prstGeom>
                        <a:noFill/>
                        <a:ln w="38100">
                          <a:solidFill>
                            <a:srgbClr val="FF0000"/>
                          </a:solidFill>
                          <a:round/>
                        </a:ln>
                      </wps:spPr>
                      <wps:bodyPr/>
                    </wps:wsp>
                  </a:graphicData>
                </a:graphic>
              </wp:anchor>
            </w:drawing>
          </mc:Choice>
          <mc:Fallback>
            <w:pict>
              <v:line w14:anchorId="215CBA0C" id="直接连接符 2" o:spid="_x0000_s1026" style="position:absolute;left:0;text-align:left;flip:y;z-index:251661312;visibility:visible;mso-wrap-style:square;mso-wrap-distance-left:9pt;mso-wrap-distance-top:0;mso-wrap-distance-right:9pt;mso-wrap-distance-bottom:0;mso-position-horizontal:absolute;mso-position-horizontal-relative:text;mso-position-vertical:absolute;mso-position-vertical-relative:text" from="4.5pt,0" to="43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" strokecolor="red" strokeweight="3pt"/>
            </w:pict>
          </mc:Fallback>
        </mc:AlternateContent>
      </w:r>
    </w:p>
    <w:p w:rsidR="00B623D7" w:rsidRDefault="001C661E">
      <w:pPr>
        <w:pStyle w:val="Bodytext20"/>
        <w:spacing w:after="0" w:line="570" w:lineRule="exact"/>
        <w:rPr>
          <w:rFonts w:ascii="方正小标宋简体" w:eastAsia="方正小标宋简体"/>
          <w:sz w:val="44"/>
          <w:szCs w:val="44"/>
          <w:lang w:eastAsia="zh-CN"/>
        </w:rPr>
      </w:pPr>
      <w:r>
        <w:rPr>
          <w:rFonts w:ascii="方正小标宋简体" w:eastAsia="方正小标宋简体" w:hint="eastAsia"/>
          <w:sz w:val="44"/>
          <w:szCs w:val="44"/>
        </w:rPr>
        <w:t>关于印发《</w:t>
      </w:r>
      <w:r>
        <w:rPr>
          <w:rFonts w:ascii="方正小标宋简体" w:eastAsia="方正小标宋简体" w:hint="eastAsia"/>
          <w:sz w:val="44"/>
          <w:szCs w:val="44"/>
          <w:lang w:eastAsia="zh-CN"/>
        </w:rPr>
        <w:t>北海艺术设计学院学生学业</w:t>
      </w:r>
    </w:p>
    <w:p w:rsidR="00B623D7" w:rsidRDefault="001C661E">
      <w:pPr>
        <w:pStyle w:val="Bodytext20"/>
        <w:spacing w:after="0" w:line="570" w:lineRule="exact"/>
        <w:rPr>
          <w:rFonts w:ascii="方正小标宋简体" w:eastAsia="方正小标宋简体"/>
          <w:sz w:val="44"/>
          <w:szCs w:val="44"/>
        </w:rPr>
      </w:pPr>
      <w:r>
        <w:rPr>
          <w:rFonts w:ascii="方正小标宋简体" w:eastAsia="方正小标宋简体" w:hint="eastAsia"/>
          <w:sz w:val="44"/>
          <w:szCs w:val="44"/>
          <w:lang w:eastAsia="zh-CN"/>
        </w:rPr>
        <w:t>预警</w:t>
      </w:r>
      <w:r>
        <w:rPr>
          <w:rFonts w:ascii="方正小标宋简体" w:eastAsia="方正小标宋简体" w:hint="eastAsia"/>
          <w:sz w:val="44"/>
          <w:szCs w:val="44"/>
          <w:lang w:val="en-US" w:eastAsia="zh-CN"/>
        </w:rPr>
        <w:t>与学业帮扶</w:t>
      </w:r>
      <w:r>
        <w:rPr>
          <w:rFonts w:ascii="方正小标宋简体" w:eastAsia="方正小标宋简体" w:hint="eastAsia"/>
          <w:sz w:val="44"/>
          <w:szCs w:val="44"/>
          <w:lang w:eastAsia="zh-CN"/>
        </w:rPr>
        <w:t>管理</w:t>
      </w:r>
      <w:r>
        <w:rPr>
          <w:rFonts w:ascii="方正小标宋简体" w:eastAsia="方正小标宋简体" w:hint="eastAsia"/>
          <w:sz w:val="44"/>
          <w:szCs w:val="44"/>
          <w:lang w:val="en-US" w:eastAsia="zh-CN"/>
        </w:rPr>
        <w:t>办法</w:t>
      </w:r>
      <w:proofErr w:type="gramStart"/>
      <w:r>
        <w:rPr>
          <w:rFonts w:ascii="方正小标宋简体" w:eastAsia="方正小标宋简体" w:hint="eastAsia"/>
          <w:sz w:val="44"/>
          <w:szCs w:val="44"/>
        </w:rPr>
        <w:t>》</w:t>
      </w:r>
      <w:proofErr w:type="gramEnd"/>
      <w:r>
        <w:rPr>
          <w:rFonts w:ascii="方正小标宋简体" w:eastAsia="方正小标宋简体" w:hint="eastAsia"/>
          <w:sz w:val="44"/>
          <w:szCs w:val="44"/>
        </w:rPr>
        <w:t>的通知</w:t>
      </w:r>
    </w:p>
    <w:p w:rsidR="00B623D7" w:rsidRDefault="00B623D7">
      <w:pPr>
        <w:spacing w:line="570" w:lineRule="exact"/>
        <w:jc w:val="center"/>
        <w:outlineLvl w:val="0"/>
        <w:rPr>
          <w:rFonts w:ascii="方正小标宋简体" w:eastAsia="方正小标宋简体" w:hAnsi="宋体"/>
          <w:sz w:val="44"/>
          <w:szCs w:val="44"/>
        </w:rPr>
      </w:pPr>
    </w:p>
    <w:p w:rsidR="00B623D7" w:rsidRDefault="001C661E">
      <w:pPr>
        <w:spacing w:line="570" w:lineRule="exact"/>
        <w:rPr>
          <w:rFonts w:ascii="方正仿宋简体" w:eastAsia="方正仿宋简体"/>
          <w:sz w:val="32"/>
          <w:szCs w:val="32"/>
        </w:rPr>
      </w:pPr>
      <w:r>
        <w:rPr>
          <w:rFonts w:ascii="方正仿宋简体" w:eastAsia="方正仿宋简体" w:hint="eastAsia"/>
          <w:sz w:val="32"/>
          <w:szCs w:val="32"/>
        </w:rPr>
        <w:t>学校各部门、单位：</w:t>
      </w:r>
    </w:p>
    <w:p w:rsidR="00B623D7" w:rsidRDefault="001C661E">
      <w:pPr>
        <w:widowControl/>
        <w:spacing w:line="570" w:lineRule="exact"/>
        <w:ind w:firstLineChars="200" w:firstLine="640"/>
        <w:rPr>
          <w:rFonts w:ascii="方正仿宋简体" w:eastAsia="方正仿宋简体" w:hAnsi="宋体" w:cs="宋体"/>
          <w:kern w:val="0"/>
          <w:sz w:val="32"/>
          <w:szCs w:val="32"/>
        </w:rPr>
      </w:pPr>
      <w:r>
        <w:rPr>
          <w:rFonts w:ascii="方正仿宋简体" w:eastAsia="方正仿宋简体" w:hint="eastAsia"/>
          <w:sz w:val="32"/>
          <w:szCs w:val="32"/>
        </w:rPr>
        <w:t>为进一步</w:t>
      </w:r>
      <w:r>
        <w:rPr>
          <w:rFonts w:ascii="方正仿宋简体" w:eastAsia="方正仿宋简体" w:hAnsi="方正仿宋简体" w:cs="方正仿宋简体" w:hint="eastAsia"/>
          <w:sz w:val="32"/>
          <w:szCs w:val="32"/>
        </w:rPr>
        <w:t>加强学风建设，提高我校人才培养质量，根据《教育部关于深化本科教育教学改革全面提高人才培养质量的意见》（教高〔2019〕6号）</w:t>
      </w:r>
      <w:r>
        <w:rPr>
          <w:rFonts w:ascii="方正仿宋简体" w:eastAsia="方正仿宋简体" w:hAnsi="Tahoma" w:cs="Tahoma"/>
          <w:kern w:val="0"/>
          <w:sz w:val="32"/>
          <w:szCs w:val="32"/>
        </w:rPr>
        <w:t>，</w:t>
      </w:r>
      <w:r>
        <w:rPr>
          <w:rFonts w:ascii="方正仿宋简体" w:eastAsia="方正仿宋简体" w:hAnsi="方正仿宋简体" w:cs="方正仿宋简体" w:hint="eastAsia"/>
          <w:sz w:val="32"/>
          <w:szCs w:val="32"/>
        </w:rPr>
        <w:t>学校对</w:t>
      </w:r>
      <w:r>
        <w:rPr>
          <w:rFonts w:ascii="方正仿宋简体" w:eastAsia="方正仿宋简体" w:hAnsi="方正仿宋简体" w:hint="eastAsia"/>
          <w:sz w:val="32"/>
          <w:szCs w:val="32"/>
        </w:rPr>
        <w:t>《北海艺术设计学院学生学业预警与学业帮扶管理办法》进行了修订</w:t>
      </w:r>
      <w:r>
        <w:rPr>
          <w:rFonts w:ascii="方正仿宋简体" w:eastAsia="方正仿宋简体" w:hAnsi="Tahoma" w:cs="Tahoma" w:hint="eastAsia"/>
          <w:kern w:val="0"/>
          <w:sz w:val="32"/>
          <w:szCs w:val="32"/>
        </w:rPr>
        <w:t>。</w:t>
      </w:r>
      <w:r>
        <w:rPr>
          <w:rFonts w:ascii="方正仿宋简体" w:eastAsia="方正仿宋简体" w:hAnsi="方正仿宋简体" w:hint="eastAsia"/>
          <w:sz w:val="32"/>
          <w:szCs w:val="32"/>
        </w:rPr>
        <w:t>现</w:t>
      </w:r>
      <w:r>
        <w:rPr>
          <w:rFonts w:ascii="方正仿宋简体" w:eastAsia="方正仿宋简体" w:hint="eastAsia"/>
          <w:sz w:val="32"/>
          <w:szCs w:val="32"/>
        </w:rPr>
        <w:t>予以印发</w:t>
      </w:r>
      <w:r>
        <w:rPr>
          <w:rFonts w:ascii="方正仿宋简体" w:eastAsia="方正仿宋简体" w:hAnsi="宋体" w:cs="宋体" w:hint="eastAsia"/>
          <w:sz w:val="32"/>
          <w:szCs w:val="32"/>
        </w:rPr>
        <w:t>，</w:t>
      </w:r>
      <w:r>
        <w:rPr>
          <w:rFonts w:ascii="方正仿宋简体" w:eastAsia="方正仿宋简体" w:hint="eastAsia"/>
          <w:sz w:val="32"/>
          <w:szCs w:val="32"/>
        </w:rPr>
        <w:t>请认真贯彻执行。</w:t>
      </w:r>
    </w:p>
    <w:p w:rsidR="00B623D7" w:rsidRDefault="00B623D7">
      <w:pPr>
        <w:spacing w:line="570" w:lineRule="exact"/>
        <w:ind w:firstLineChars="200" w:firstLine="640"/>
        <w:rPr>
          <w:rFonts w:ascii="方正仿宋简体" w:eastAsia="方正仿宋简体" w:hAnsi="宋体"/>
          <w:sz w:val="32"/>
          <w:szCs w:val="32"/>
        </w:rPr>
      </w:pPr>
    </w:p>
    <w:p w:rsidR="00B623D7" w:rsidRDefault="00B623D7">
      <w:pPr>
        <w:widowControl/>
        <w:spacing w:line="570" w:lineRule="exact"/>
        <w:ind w:firstLineChars="200" w:firstLine="640"/>
        <w:rPr>
          <w:rFonts w:ascii="方正仿宋简体" w:eastAsia="方正仿宋简体" w:hAnsi="方正仿宋简体" w:cs="方正仿宋简体"/>
          <w:sz w:val="32"/>
          <w:szCs w:val="32"/>
        </w:rPr>
      </w:pPr>
    </w:p>
    <w:p w:rsidR="00B623D7" w:rsidRDefault="00B623D7">
      <w:pPr>
        <w:widowControl/>
        <w:spacing w:line="570" w:lineRule="exact"/>
        <w:ind w:firstLineChars="200" w:firstLine="640"/>
        <w:rPr>
          <w:rFonts w:ascii="方正仿宋简体" w:eastAsia="方正仿宋简体" w:hAnsi="方正仿宋简体" w:cs="方正仿宋简体"/>
          <w:sz w:val="32"/>
          <w:szCs w:val="32"/>
        </w:rPr>
      </w:pPr>
    </w:p>
    <w:p w:rsidR="00B623D7" w:rsidRDefault="001C661E">
      <w:pPr>
        <w:widowControl/>
        <w:wordWrap w:val="0"/>
        <w:spacing w:line="570" w:lineRule="exact"/>
        <w:jc w:val="right"/>
        <w:rPr>
          <w:rFonts w:ascii="方正仿宋简体" w:eastAsia="方正仿宋简体" w:hAnsi="方正仿宋简体" w:cs="方正仿宋简体"/>
          <w:bCs/>
          <w:kern w:val="0"/>
          <w:sz w:val="32"/>
          <w:szCs w:val="32"/>
          <w:shd w:val="clear" w:color="auto" w:fill="FFFFFF"/>
          <w:lang w:bidi="ar"/>
        </w:rPr>
      </w:pPr>
      <w:r>
        <w:rPr>
          <w:rFonts w:ascii="方正仿宋简体" w:eastAsia="方正仿宋简体" w:hAnsi="方正仿宋简体" w:cs="方正仿宋简体" w:hint="eastAsia"/>
          <w:bCs/>
          <w:kern w:val="0"/>
          <w:sz w:val="32"/>
          <w:szCs w:val="32"/>
          <w:shd w:val="clear" w:color="auto" w:fill="FFFFFF"/>
          <w:lang w:bidi="ar"/>
        </w:rPr>
        <w:t xml:space="preserve">北海艺术设计学院    </w:t>
      </w:r>
    </w:p>
    <w:p w:rsidR="00B623D7" w:rsidRDefault="001C661E">
      <w:pPr>
        <w:widowControl/>
        <w:wordWrap w:val="0"/>
        <w:spacing w:line="570" w:lineRule="exact"/>
        <w:ind w:firstLineChars="200" w:firstLine="640"/>
        <w:jc w:val="right"/>
        <w:rPr>
          <w:rFonts w:ascii="方正仿宋简体" w:eastAsia="方正仿宋简体"/>
          <w:sz w:val="32"/>
          <w:szCs w:val="32"/>
        </w:rPr>
      </w:pPr>
      <w:r>
        <w:rPr>
          <w:rFonts w:ascii="方正仿宋简体" w:eastAsia="方正仿宋简体" w:hAnsi="方正仿宋简体" w:cs="方正仿宋简体" w:hint="eastAsia"/>
          <w:bCs/>
          <w:kern w:val="0"/>
          <w:sz w:val="32"/>
          <w:szCs w:val="32"/>
          <w:shd w:val="clear" w:color="auto" w:fill="FFFFFF"/>
          <w:lang w:bidi="ar"/>
        </w:rPr>
        <w:t xml:space="preserve">2025年3月13日    </w:t>
      </w:r>
    </w:p>
    <w:p w:rsidR="00B623D7" w:rsidRDefault="001C661E">
      <w:pPr>
        <w:spacing w:line="57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br w:type="page"/>
      </w:r>
    </w:p>
    <w:p w:rsidR="00B623D7" w:rsidRDefault="001C661E">
      <w:pPr>
        <w:pStyle w:val="Bodytext20"/>
        <w:spacing w:after="0" w:line="570" w:lineRule="exact"/>
        <w:rPr>
          <w:rFonts w:ascii="方正小标宋简体" w:eastAsia="方正小标宋简体"/>
          <w:sz w:val="44"/>
          <w:szCs w:val="44"/>
          <w:lang w:val="en-US" w:eastAsia="zh-CN"/>
        </w:rPr>
      </w:pPr>
      <w:r>
        <w:rPr>
          <w:rFonts w:ascii="方正小标宋简体" w:eastAsia="方正小标宋简体" w:hint="eastAsia"/>
          <w:sz w:val="44"/>
          <w:szCs w:val="44"/>
          <w:lang w:val="en-US" w:eastAsia="zh-CN"/>
        </w:rPr>
        <w:lastRenderedPageBreak/>
        <w:t>北海艺术设计学院学生学业预警与</w:t>
      </w:r>
    </w:p>
    <w:p w:rsidR="00B623D7" w:rsidRDefault="001C661E">
      <w:pPr>
        <w:pStyle w:val="Bodytext20"/>
        <w:spacing w:after="0" w:line="570" w:lineRule="exact"/>
        <w:rPr>
          <w:rFonts w:ascii="方正小标宋简体" w:eastAsia="方正小标宋简体"/>
          <w:sz w:val="44"/>
          <w:szCs w:val="44"/>
          <w:lang w:val="en-US" w:eastAsia="zh-CN"/>
        </w:rPr>
      </w:pPr>
      <w:r>
        <w:rPr>
          <w:rFonts w:ascii="方正小标宋简体" w:eastAsia="方正小标宋简体" w:hint="eastAsia"/>
          <w:sz w:val="44"/>
          <w:szCs w:val="44"/>
          <w:lang w:val="en-US" w:eastAsia="zh-CN"/>
        </w:rPr>
        <w:t>学业帮扶管理办法</w:t>
      </w:r>
    </w:p>
    <w:p w:rsidR="00B623D7" w:rsidRDefault="001C661E">
      <w:pPr>
        <w:spacing w:line="570" w:lineRule="exact"/>
        <w:jc w:val="center"/>
        <w:outlineLvl w:val="1"/>
        <w:rPr>
          <w:rFonts w:ascii="楷体" w:eastAsia="楷体" w:hAnsi="楷体" w:cs="楷体"/>
          <w:sz w:val="32"/>
          <w:szCs w:val="32"/>
        </w:rPr>
      </w:pPr>
      <w:r>
        <w:rPr>
          <w:rFonts w:ascii="楷体" w:eastAsia="楷体" w:hAnsi="楷体" w:cs="楷体" w:hint="eastAsia"/>
          <w:sz w:val="32"/>
          <w:szCs w:val="32"/>
        </w:rPr>
        <w:t>（2025年修订）</w:t>
      </w:r>
    </w:p>
    <w:p w:rsidR="00B623D7" w:rsidRDefault="00B623D7">
      <w:pPr>
        <w:spacing w:line="570" w:lineRule="exact"/>
        <w:rPr>
          <w:rFonts w:ascii="方正小标宋简体" w:eastAsia="方正小标宋简体" w:hAnsi="方正小标宋简体" w:cs="方正小标宋简体"/>
          <w:strike/>
          <w:kern w:val="0"/>
          <w:sz w:val="44"/>
          <w:szCs w:val="44"/>
          <w:highlight w:val="yellow"/>
          <w:shd w:val="clear" w:color="auto" w:fill="FFFFFF"/>
          <w:lang w:bidi="ar"/>
        </w:rPr>
      </w:pPr>
    </w:p>
    <w:p w:rsidR="00B623D7" w:rsidRDefault="001C661E">
      <w:pPr>
        <w:spacing w:beforeLines="50" w:before="120" w:afterLines="50" w:after="120" w:line="570" w:lineRule="exact"/>
        <w:ind w:firstLineChars="200" w:firstLine="640"/>
        <w:jc w:val="center"/>
        <w:rPr>
          <w:rFonts w:ascii="黑体" w:eastAsia="黑体" w:hAnsi="宋体" w:cs="黑体"/>
          <w:sz w:val="32"/>
          <w:szCs w:val="32"/>
          <w:shd w:val="clear" w:color="auto" w:fill="FFFFFF"/>
        </w:rPr>
      </w:pPr>
      <w:r>
        <w:rPr>
          <w:rFonts w:ascii="黑体" w:eastAsia="黑体" w:hAnsi="宋体" w:cs="黑体"/>
          <w:sz w:val="32"/>
          <w:szCs w:val="32"/>
          <w:shd w:val="clear" w:color="auto" w:fill="FFFFFF"/>
        </w:rPr>
        <w:t>第一章</w:t>
      </w:r>
      <w:r>
        <w:rPr>
          <w:rFonts w:ascii="黑体" w:eastAsia="黑体" w:hAnsi="宋体" w:cs="黑体" w:hint="eastAsia"/>
          <w:sz w:val="32"/>
          <w:szCs w:val="32"/>
          <w:shd w:val="clear" w:color="auto" w:fill="FFFFFF"/>
        </w:rPr>
        <w:t xml:space="preserve">  总  则</w:t>
      </w:r>
    </w:p>
    <w:p w:rsidR="00B623D7" w:rsidRDefault="001C661E">
      <w:pPr>
        <w:spacing w:line="570" w:lineRule="exact"/>
        <w:ind w:firstLineChars="200" w:firstLine="640"/>
        <w:rPr>
          <w:rFonts w:ascii="方正仿宋简体" w:eastAsia="方正仿宋简体" w:hAnsi="方正仿宋简体" w:cs="方正仿宋简体"/>
          <w:sz w:val="32"/>
          <w:szCs w:val="32"/>
          <w:lang w:val="zh-TW" w:eastAsia="zh-TW" w:bidi="zh-TW"/>
        </w:rPr>
      </w:pPr>
      <w:r>
        <w:rPr>
          <w:rFonts w:ascii="黑体" w:eastAsia="黑体" w:hAnsi="黑体" w:cs="黑体" w:hint="eastAsia"/>
          <w:sz w:val="32"/>
          <w:szCs w:val="32"/>
          <w:lang w:bidi="zh-TW"/>
        </w:rPr>
        <w:t>第一条</w:t>
      </w:r>
      <w:r>
        <w:rPr>
          <w:rFonts w:ascii="方正仿宋简体" w:eastAsia="方正仿宋简体" w:hAnsi="方正仿宋简体" w:cs="方正仿宋简体" w:hint="eastAsia"/>
          <w:sz w:val="32"/>
          <w:szCs w:val="32"/>
          <w:lang w:bidi="zh-TW"/>
        </w:rPr>
        <w:t xml:space="preserve">  </w:t>
      </w:r>
      <w:r>
        <w:rPr>
          <w:rFonts w:ascii="方正仿宋简体" w:eastAsia="方正仿宋简体" w:hAnsi="方正仿宋简体" w:cs="方正仿宋简体" w:hint="eastAsia"/>
          <w:sz w:val="32"/>
          <w:szCs w:val="32"/>
          <w:lang w:val="zh-TW" w:eastAsia="zh-TW" w:bidi="zh-TW"/>
        </w:rPr>
        <w:t>为引导学生加强自我管理和自我约束，增强学生学习积极性与主动性，</w:t>
      </w:r>
      <w:r>
        <w:rPr>
          <w:rFonts w:ascii="方正仿宋简体" w:eastAsia="方正仿宋简体" w:hAnsi="方正仿宋简体" w:cs="方正仿宋简体" w:hint="eastAsia"/>
          <w:sz w:val="32"/>
          <w:szCs w:val="32"/>
          <w:lang w:bidi="zh-TW"/>
        </w:rPr>
        <w:t>根据《教育部关于深化本科教育教学改革全面提高人才培养质量的意见》（</w:t>
      </w:r>
      <w:proofErr w:type="gramStart"/>
      <w:r>
        <w:rPr>
          <w:rFonts w:ascii="方正仿宋简体" w:eastAsia="方正仿宋简体" w:hAnsi="方正仿宋简体" w:cs="方正仿宋简体" w:hint="eastAsia"/>
          <w:sz w:val="32"/>
          <w:szCs w:val="32"/>
          <w:lang w:bidi="zh-TW"/>
        </w:rPr>
        <w:t>教高〔2019〕</w:t>
      </w:r>
      <w:proofErr w:type="gramEnd"/>
      <w:r>
        <w:rPr>
          <w:rFonts w:ascii="方正仿宋简体" w:eastAsia="方正仿宋简体" w:hAnsi="方正仿宋简体" w:cs="方正仿宋简体" w:hint="eastAsia"/>
          <w:sz w:val="32"/>
          <w:szCs w:val="32"/>
          <w:lang w:bidi="zh-TW"/>
        </w:rPr>
        <w:t>6号）的要求</w:t>
      </w:r>
      <w:r>
        <w:rPr>
          <w:rFonts w:ascii="方正仿宋简体" w:eastAsia="方正仿宋简体" w:hAnsi="方正仿宋简体" w:cs="方正仿宋简体" w:hint="eastAsia"/>
          <w:sz w:val="32"/>
          <w:szCs w:val="32"/>
          <w:lang w:val="zh-TW" w:eastAsia="zh-TW" w:bidi="zh-TW"/>
        </w:rPr>
        <w:t>，本着以人为本的原则，对学生学习过程注入人文关怀，对学业困难学生给予及时警示并实施针对性的指导和帮扶措施，促使学生顺利完成学业，特制定本</w:t>
      </w:r>
      <w:r>
        <w:rPr>
          <w:rFonts w:ascii="方正仿宋简体" w:eastAsia="方正仿宋简体" w:hAnsi="方正仿宋简体" w:cs="方正仿宋简体" w:hint="eastAsia"/>
          <w:sz w:val="32"/>
          <w:szCs w:val="32"/>
          <w:lang w:bidi="zh-TW"/>
        </w:rPr>
        <w:t>办法</w:t>
      </w:r>
      <w:r>
        <w:rPr>
          <w:rFonts w:ascii="方正仿宋简体" w:eastAsia="方正仿宋简体" w:hAnsi="方正仿宋简体" w:cs="方正仿宋简体" w:hint="eastAsia"/>
          <w:sz w:val="32"/>
          <w:szCs w:val="32"/>
          <w:lang w:val="zh-TW" w:eastAsia="zh-TW" w:bidi="zh-TW"/>
        </w:rPr>
        <w:t>。</w:t>
      </w:r>
    </w:p>
    <w:p w:rsidR="00B623D7" w:rsidRDefault="001C661E">
      <w:pPr>
        <w:spacing w:line="570" w:lineRule="exact"/>
        <w:ind w:firstLineChars="200" w:firstLine="640"/>
        <w:rPr>
          <w:rFonts w:ascii="方正仿宋简体" w:eastAsia="方正仿宋简体" w:hAnsi="方正仿宋简体" w:cs="方正仿宋简体"/>
          <w:sz w:val="32"/>
          <w:szCs w:val="32"/>
          <w:lang w:val="zh-TW" w:eastAsia="zh-TW" w:bidi="zh-TW"/>
        </w:rPr>
      </w:pPr>
      <w:r>
        <w:rPr>
          <w:rFonts w:ascii="黑体" w:eastAsia="黑体" w:hAnsi="黑体" w:cs="黑体" w:hint="eastAsia"/>
          <w:sz w:val="32"/>
          <w:szCs w:val="32"/>
          <w:lang w:bidi="zh-TW"/>
        </w:rPr>
        <w:t xml:space="preserve">第二条  </w:t>
      </w:r>
      <w:r>
        <w:rPr>
          <w:rFonts w:ascii="方正仿宋简体" w:eastAsia="方正仿宋简体" w:hAnsi="方正仿宋简体" w:cs="方正仿宋简体" w:hint="eastAsia"/>
          <w:sz w:val="32"/>
          <w:szCs w:val="32"/>
          <w:lang w:val="zh-TW" w:eastAsia="zh-TW" w:bidi="zh-TW"/>
        </w:rPr>
        <w:t>学业预警是学校</w:t>
      </w:r>
      <w:r>
        <w:rPr>
          <w:rFonts w:ascii="方正仿宋简体" w:eastAsia="方正仿宋简体" w:hAnsi="方正仿宋简体" w:cs="方正仿宋简体" w:hint="eastAsia"/>
          <w:sz w:val="32"/>
          <w:szCs w:val="32"/>
          <w:lang w:bidi="zh-TW"/>
        </w:rPr>
        <w:t>依据学籍管理办法、各专业培养方案等要求</w:t>
      </w:r>
      <w:r>
        <w:rPr>
          <w:rFonts w:ascii="方正仿宋简体" w:eastAsia="方正仿宋简体" w:hAnsi="方正仿宋简体" w:cs="方正仿宋简体" w:hint="eastAsia"/>
          <w:sz w:val="32"/>
          <w:szCs w:val="32"/>
          <w:lang w:val="zh-TW" w:eastAsia="zh-TW" w:bidi="zh-TW"/>
        </w:rPr>
        <w:t>按学期对学生学习情况进行筛查，及时对可能发生或已经发生</w:t>
      </w:r>
      <w:r>
        <w:rPr>
          <w:rFonts w:ascii="方正仿宋简体" w:eastAsia="方正仿宋简体" w:hAnsi="方正仿宋简体" w:cs="方正仿宋简体" w:hint="eastAsia"/>
          <w:sz w:val="32"/>
          <w:szCs w:val="32"/>
          <w:lang w:bidi="zh-TW"/>
        </w:rPr>
        <w:t>的</w:t>
      </w:r>
      <w:r>
        <w:rPr>
          <w:rFonts w:ascii="方正仿宋简体" w:eastAsia="方正仿宋简体" w:hAnsi="方正仿宋简体" w:cs="方正仿宋简体" w:hint="eastAsia"/>
          <w:sz w:val="32"/>
          <w:szCs w:val="32"/>
          <w:lang w:val="zh-TW" w:eastAsia="zh-TW" w:bidi="zh-TW"/>
        </w:rPr>
        <w:t>学习问题、按期完成学业存在困难的学生进行风险提醒和警示。</w:t>
      </w:r>
    </w:p>
    <w:p w:rsidR="00B623D7" w:rsidRDefault="001C661E">
      <w:pPr>
        <w:spacing w:line="570" w:lineRule="exact"/>
        <w:ind w:firstLineChars="200" w:firstLine="640"/>
        <w:rPr>
          <w:rFonts w:ascii="方正仿宋简体" w:eastAsia="方正仿宋简体" w:hAnsi="方正仿宋简体" w:cs="方正仿宋简体"/>
          <w:sz w:val="32"/>
          <w:szCs w:val="32"/>
          <w:lang w:val="zh-TW" w:eastAsia="zh-TW" w:bidi="zh-TW"/>
        </w:rPr>
      </w:pPr>
      <w:r>
        <w:rPr>
          <w:rFonts w:ascii="方正仿宋简体" w:eastAsia="方正仿宋简体" w:hAnsi="方正仿宋简体" w:cs="方正仿宋简体" w:hint="eastAsia"/>
          <w:sz w:val="32"/>
          <w:szCs w:val="32"/>
          <w:lang w:val="zh-TW" w:eastAsia="zh-TW" w:bidi="zh-TW"/>
        </w:rPr>
        <w:t>学业帮扶是针对预警学生，为其提供有针对性的帮扶指导措施，以帮助其完成学业的信息沟通与学习干预制度。</w:t>
      </w:r>
    </w:p>
    <w:p w:rsidR="00B623D7" w:rsidRDefault="001C661E">
      <w:pPr>
        <w:spacing w:line="570" w:lineRule="exact"/>
        <w:ind w:firstLine="618"/>
        <w:rPr>
          <w:rFonts w:ascii="方正仿宋简体" w:eastAsia="方正仿宋简体" w:hAnsi="方正仿宋简体" w:cs="方正仿宋简体"/>
          <w:sz w:val="32"/>
          <w:szCs w:val="32"/>
          <w:lang w:val="zh-TW" w:eastAsia="zh-TW" w:bidi="zh-TW"/>
        </w:rPr>
      </w:pPr>
      <w:r>
        <w:rPr>
          <w:rFonts w:ascii="黑体" w:eastAsia="黑体" w:hAnsi="黑体" w:cs="黑体" w:hint="eastAsia"/>
          <w:sz w:val="32"/>
          <w:szCs w:val="32"/>
          <w:lang w:bidi="zh-TW"/>
        </w:rPr>
        <w:t xml:space="preserve">第三条  </w:t>
      </w:r>
      <w:r>
        <w:rPr>
          <w:rFonts w:ascii="方正仿宋简体" w:eastAsia="方正仿宋简体" w:hAnsi="方正仿宋简体" w:cs="方正仿宋简体" w:hint="eastAsia"/>
          <w:sz w:val="32"/>
          <w:szCs w:val="32"/>
          <w:lang w:bidi="zh-TW"/>
        </w:rPr>
        <w:t>学生应清楚自身是学习的主体，学业预警与帮扶只是对其的支持与帮助，是提醒学生加强学业自我管理的辅助手段。目的是通过学校、家长、学生的共同努力，提高学生自我管理、自我约束能力，督促学生端正学习态度、努力完成学业</w:t>
      </w:r>
      <w:r>
        <w:rPr>
          <w:rFonts w:ascii="方正仿宋简体" w:eastAsia="方正仿宋简体" w:hAnsi="方正仿宋简体" w:cs="方正仿宋简体" w:hint="eastAsia"/>
          <w:sz w:val="32"/>
          <w:szCs w:val="32"/>
          <w:lang w:val="zh-TW" w:eastAsia="zh-TW" w:bidi="zh-TW"/>
        </w:rPr>
        <w:t>。</w:t>
      </w:r>
    </w:p>
    <w:p w:rsidR="00B623D7" w:rsidRDefault="001C661E">
      <w:pPr>
        <w:spacing w:line="570" w:lineRule="exact"/>
        <w:ind w:firstLine="618"/>
        <w:rPr>
          <w:rFonts w:ascii="方正仿宋简体" w:eastAsia="方正仿宋简体" w:hAnsi="方正仿宋简体" w:cs="方正仿宋简体"/>
          <w:sz w:val="32"/>
          <w:szCs w:val="32"/>
          <w:lang w:bidi="zh-TW"/>
        </w:rPr>
      </w:pPr>
      <w:r>
        <w:rPr>
          <w:rFonts w:ascii="黑体" w:eastAsia="黑体" w:hAnsi="黑体" w:cs="黑体" w:hint="eastAsia"/>
          <w:sz w:val="32"/>
          <w:szCs w:val="32"/>
          <w:lang w:bidi="zh-TW"/>
        </w:rPr>
        <w:t xml:space="preserve">第四条  </w:t>
      </w:r>
      <w:r>
        <w:rPr>
          <w:rFonts w:ascii="方正仿宋简体" w:eastAsia="方正仿宋简体" w:hAnsi="方正仿宋简体" w:cs="方正仿宋简体" w:hint="eastAsia"/>
          <w:sz w:val="32"/>
          <w:szCs w:val="32"/>
          <w:lang w:val="zh-TW" w:eastAsia="zh-TW" w:bidi="zh-TW"/>
        </w:rPr>
        <w:t>学业预警与帮扶工作每学期开展一次。</w:t>
      </w:r>
    </w:p>
    <w:p w:rsidR="00B623D7" w:rsidRDefault="001C661E">
      <w:pPr>
        <w:spacing w:beforeLines="50" w:before="120" w:afterLines="50" w:after="120" w:line="570" w:lineRule="exact"/>
        <w:ind w:firstLineChars="200" w:firstLine="640"/>
        <w:jc w:val="center"/>
        <w:rPr>
          <w:rFonts w:ascii="黑体" w:eastAsia="黑体" w:hAnsi="宋体" w:cs="黑体"/>
          <w:sz w:val="32"/>
          <w:szCs w:val="32"/>
          <w:shd w:val="clear" w:color="auto" w:fill="FFFFFF"/>
        </w:rPr>
      </w:pPr>
      <w:r>
        <w:rPr>
          <w:rFonts w:ascii="黑体" w:eastAsia="黑体" w:hAnsi="宋体" w:cs="黑体" w:hint="eastAsia"/>
          <w:sz w:val="32"/>
          <w:szCs w:val="32"/>
          <w:shd w:val="clear" w:color="auto" w:fill="FFFFFF"/>
        </w:rPr>
        <w:lastRenderedPageBreak/>
        <w:t>第二章  预警与帮扶职责分工</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黑体" w:eastAsia="黑体" w:hAnsi="黑体" w:cs="黑体" w:hint="eastAsia"/>
          <w:sz w:val="32"/>
          <w:szCs w:val="32"/>
          <w:lang w:bidi="zh-TW"/>
        </w:rPr>
        <w:t xml:space="preserve">第五条  </w:t>
      </w:r>
      <w:r>
        <w:rPr>
          <w:rFonts w:ascii="方正仿宋简体" w:eastAsia="方正仿宋简体" w:hAnsi="方正仿宋简体" w:cs="方正仿宋简体" w:hint="eastAsia"/>
          <w:sz w:val="32"/>
          <w:szCs w:val="32"/>
          <w:lang w:bidi="zh-TW"/>
        </w:rPr>
        <w:t>学业预警与学业帮扶紧密相连，由教务处、学生工作部（处）负责组织协调，学生所在二级学院具体负责实施。</w:t>
      </w:r>
    </w:p>
    <w:p w:rsidR="00B623D7" w:rsidRDefault="001C661E">
      <w:pPr>
        <w:spacing w:line="570" w:lineRule="exact"/>
        <w:ind w:firstLine="618"/>
        <w:rPr>
          <w:rFonts w:ascii="楷体" w:eastAsia="楷体" w:hAnsi="楷体" w:cs="楷体"/>
          <w:sz w:val="32"/>
          <w:szCs w:val="32"/>
          <w:lang w:bidi="zh-TW"/>
        </w:rPr>
      </w:pPr>
      <w:r>
        <w:rPr>
          <w:rFonts w:ascii="楷体" w:eastAsia="楷体" w:hAnsi="楷体" w:cs="楷体" w:hint="eastAsia"/>
          <w:sz w:val="32"/>
          <w:szCs w:val="32"/>
          <w:lang w:bidi="zh-TW"/>
        </w:rPr>
        <w:t>（一）教务处职责</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建立和维护学生学业预警档案；会同学生工作部（处）进行二级学院学业预警与帮扶督查，督查各二级学院教学方面开展学业预警与帮扶的工作情况，指导各二级学院做好学习困难学生的学业指导与帮扶工作。</w:t>
      </w:r>
    </w:p>
    <w:p w:rsidR="00B623D7" w:rsidRDefault="001C661E">
      <w:pPr>
        <w:spacing w:line="570" w:lineRule="exact"/>
        <w:ind w:firstLine="618"/>
        <w:rPr>
          <w:rFonts w:ascii="楷体" w:eastAsia="楷体" w:hAnsi="楷体" w:cs="楷体"/>
          <w:sz w:val="32"/>
          <w:szCs w:val="32"/>
          <w:lang w:bidi="zh-TW"/>
        </w:rPr>
      </w:pPr>
      <w:r>
        <w:rPr>
          <w:rFonts w:ascii="楷体" w:eastAsia="楷体" w:hAnsi="楷体" w:cs="楷体" w:hint="eastAsia"/>
          <w:sz w:val="32"/>
          <w:szCs w:val="32"/>
          <w:lang w:bidi="zh-TW"/>
        </w:rPr>
        <w:t>（二）学生工作部（处）职责</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会同教务处进行二级学院学业预警与帮扶督查，督查各学院学工方面开展学业预警与帮扶的工作情况，指导各学院做好学习困难学生的管理工作。</w:t>
      </w:r>
    </w:p>
    <w:p w:rsidR="00B623D7" w:rsidRDefault="001C661E">
      <w:pPr>
        <w:spacing w:line="570" w:lineRule="exact"/>
        <w:ind w:firstLine="618"/>
        <w:rPr>
          <w:rFonts w:ascii="楷体" w:eastAsia="楷体" w:hAnsi="楷体" w:cs="楷体"/>
          <w:sz w:val="32"/>
          <w:szCs w:val="32"/>
          <w:lang w:bidi="zh-TW"/>
        </w:rPr>
      </w:pPr>
      <w:r>
        <w:rPr>
          <w:rFonts w:ascii="楷体" w:eastAsia="楷体" w:hAnsi="楷体" w:cs="楷体" w:hint="eastAsia"/>
          <w:sz w:val="32"/>
          <w:szCs w:val="32"/>
          <w:lang w:bidi="zh-TW"/>
        </w:rPr>
        <w:t>（三）各二级学院职责</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1.各二级学院成立由书记和院长任组长、分管教学的院领导和分管学生工作的院领导任副组长、教学秘书、辅导员、班主任、教研室教师、班团干部等组成的学业预警与帮扶工作小组，统筹学院力量开展本院的学业预警与帮扶工作。</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2.分管教学工作的院领导及时督促教学秘书开展学业预警筛查；根据预警级别，指导被预警学生制订选课、学习计划；组织相关教师做好被预警学生课程学习的帮扶工作。</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3.分管学生工作的院领导及时督促辅导员和班主任做好学业预警通知发放、与被预警学生谈话，指导学生查找原因，做好思想工作，督促改进；根据预警级别，及时和学生家长取得</w:t>
      </w:r>
      <w:r>
        <w:rPr>
          <w:rFonts w:ascii="方正仿宋简体" w:eastAsia="方正仿宋简体" w:hAnsi="方正仿宋简体" w:cs="方正仿宋简体" w:hint="eastAsia"/>
          <w:sz w:val="32"/>
          <w:szCs w:val="32"/>
          <w:lang w:bidi="zh-TW"/>
        </w:rPr>
        <w:lastRenderedPageBreak/>
        <w:t>联系，定期沟通学生各方面情况，做好学生管理工作。</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4.任课教师及时向学生辅导员、教学秘书和班主任反映缺勤率高的或取消考试资格的学生名单。</w:t>
      </w:r>
    </w:p>
    <w:p w:rsidR="00B623D7" w:rsidRDefault="001C661E">
      <w:pPr>
        <w:spacing w:beforeLines="50" w:before="120" w:afterLines="50" w:after="120" w:line="570" w:lineRule="exact"/>
        <w:ind w:firstLineChars="200" w:firstLine="640"/>
        <w:jc w:val="center"/>
        <w:rPr>
          <w:rFonts w:ascii="黑体" w:eastAsia="黑体" w:hAnsi="宋体" w:cs="黑体"/>
          <w:sz w:val="32"/>
          <w:szCs w:val="32"/>
          <w:shd w:val="clear" w:color="auto" w:fill="FFFFFF"/>
        </w:rPr>
      </w:pPr>
      <w:r>
        <w:rPr>
          <w:rFonts w:ascii="黑体" w:eastAsia="黑体" w:hAnsi="宋体" w:cs="黑体" w:hint="eastAsia"/>
          <w:sz w:val="32"/>
          <w:szCs w:val="32"/>
          <w:shd w:val="clear" w:color="auto" w:fill="FFFFFF"/>
        </w:rPr>
        <w:t>第三章  学业预警</w:t>
      </w:r>
    </w:p>
    <w:p w:rsidR="00B623D7" w:rsidRDefault="001C661E">
      <w:pPr>
        <w:spacing w:line="570" w:lineRule="exact"/>
        <w:ind w:firstLine="620"/>
        <w:rPr>
          <w:rFonts w:ascii="黑体" w:eastAsia="黑体" w:hAnsi="黑体" w:cs="黑体"/>
          <w:sz w:val="32"/>
          <w:szCs w:val="32"/>
          <w:lang w:bidi="zh-TW"/>
        </w:rPr>
      </w:pPr>
      <w:r>
        <w:rPr>
          <w:rFonts w:ascii="黑体" w:eastAsia="黑体" w:hAnsi="黑体" w:cs="黑体" w:hint="eastAsia"/>
          <w:sz w:val="32"/>
          <w:szCs w:val="32"/>
          <w:lang w:bidi="zh-TW"/>
        </w:rPr>
        <w:t xml:space="preserve">第六条  </w:t>
      </w:r>
      <w:r>
        <w:rPr>
          <w:rFonts w:ascii="方正仿宋简体" w:eastAsia="方正仿宋简体" w:hAnsi="方正仿宋简体" w:cs="方正仿宋简体" w:hint="eastAsia"/>
          <w:sz w:val="32"/>
          <w:szCs w:val="32"/>
          <w:lang w:bidi="zh-TW"/>
        </w:rPr>
        <w:t>学业预警分为两个等级。按预警程度由高到低依次为：一级预警、二级预警。由二级学院按预警程序通知学生本人及家长，并与学生、家长谈话。</w:t>
      </w:r>
    </w:p>
    <w:p w:rsidR="00B623D7" w:rsidRDefault="001C661E">
      <w:pPr>
        <w:spacing w:line="570" w:lineRule="exact"/>
        <w:ind w:firstLine="618"/>
        <w:rPr>
          <w:rFonts w:ascii="楷体" w:eastAsia="楷体" w:hAnsi="楷体" w:cs="楷体"/>
          <w:sz w:val="32"/>
          <w:szCs w:val="32"/>
          <w:lang w:bidi="zh-TW"/>
        </w:rPr>
      </w:pPr>
      <w:bookmarkStart w:id="0" w:name="_Toc29177"/>
      <w:r>
        <w:rPr>
          <w:rFonts w:ascii="楷体" w:eastAsia="楷体" w:hAnsi="楷体" w:cs="楷体" w:hint="eastAsia"/>
          <w:sz w:val="32"/>
          <w:szCs w:val="32"/>
          <w:lang w:val="zh-TW" w:bidi="zh-TW"/>
        </w:rPr>
        <w:t>（一</w:t>
      </w:r>
      <w:r>
        <w:rPr>
          <w:rFonts w:ascii="楷体" w:eastAsia="楷体" w:hAnsi="楷体" w:cs="楷体" w:hint="eastAsia"/>
          <w:sz w:val="32"/>
          <w:szCs w:val="32"/>
          <w:lang w:bidi="zh-TW"/>
        </w:rPr>
        <w:t>）学业一级预警</w:t>
      </w:r>
      <w:bookmarkEnd w:id="0"/>
    </w:p>
    <w:p w:rsidR="00B623D7" w:rsidRDefault="001C661E">
      <w:pPr>
        <w:spacing w:line="570" w:lineRule="exact"/>
        <w:ind w:firstLine="620"/>
        <w:rPr>
          <w:rFonts w:ascii="方正仿宋简体" w:eastAsia="方正仿宋简体" w:hAnsi="方正仿宋简体" w:cs="方正仿宋简体"/>
          <w:sz w:val="32"/>
          <w:szCs w:val="32"/>
          <w:lang w:val="zh-TW" w:eastAsia="zh-TW" w:bidi="zh-TW"/>
        </w:rPr>
      </w:pPr>
      <w:r>
        <w:rPr>
          <w:rFonts w:ascii="方正仿宋简体" w:eastAsia="方正仿宋简体" w:hAnsi="方正仿宋简体" w:cs="方正仿宋简体" w:hint="eastAsia"/>
          <w:sz w:val="32"/>
          <w:szCs w:val="32"/>
          <w:lang w:val="zh-TW" w:eastAsia="zh-TW" w:bidi="zh-TW"/>
        </w:rPr>
        <w:t>学生在校学习期间，从第一学期结束起，所修读的课程经正常补考或重修后，累计不及格课程达到6门以上（含6门）的，予以学业一级预警。</w:t>
      </w:r>
    </w:p>
    <w:p w:rsidR="00B623D7" w:rsidRDefault="001C661E">
      <w:pPr>
        <w:spacing w:line="570" w:lineRule="exact"/>
        <w:ind w:firstLine="620"/>
        <w:rPr>
          <w:rFonts w:ascii="方正仿宋简体" w:eastAsia="方正仿宋简体" w:hAnsi="方正仿宋简体" w:cs="方正仿宋简体"/>
          <w:sz w:val="32"/>
          <w:szCs w:val="32"/>
          <w:lang w:val="zh-TW" w:eastAsia="zh-TW" w:bidi="zh-TW"/>
        </w:rPr>
      </w:pPr>
      <w:r>
        <w:rPr>
          <w:rFonts w:ascii="方正仿宋简体" w:eastAsia="方正仿宋简体" w:hAnsi="方正仿宋简体" w:cs="方正仿宋简体" w:hint="eastAsia"/>
          <w:sz w:val="32"/>
          <w:szCs w:val="32"/>
          <w:lang w:val="zh-TW" w:eastAsia="zh-TW" w:bidi="zh-TW"/>
        </w:rPr>
        <w:t>学习成绩不及格课程虽不达到4门</w:t>
      </w:r>
      <w:r>
        <w:rPr>
          <w:rFonts w:ascii="方正仿宋简体" w:eastAsia="方正仿宋简体" w:hAnsi="方正仿宋简体" w:cs="方正仿宋简体" w:hint="eastAsia"/>
          <w:sz w:val="32"/>
          <w:szCs w:val="32"/>
          <w:lang w:val="zh-TW" w:bidi="zh-TW"/>
        </w:rPr>
        <w:t>，</w:t>
      </w:r>
      <w:r>
        <w:rPr>
          <w:rFonts w:ascii="方正仿宋简体" w:eastAsia="方正仿宋简体" w:hAnsi="方正仿宋简体" w:cs="方正仿宋简体" w:hint="eastAsia"/>
          <w:sz w:val="32"/>
          <w:szCs w:val="32"/>
          <w:lang w:val="zh-TW" w:eastAsia="zh-TW" w:bidi="zh-TW"/>
        </w:rPr>
        <w:t>但受到学校纪律处分等原因预计将不能按期毕业的学生</w:t>
      </w:r>
      <w:r>
        <w:rPr>
          <w:rFonts w:ascii="方正仿宋简体" w:eastAsia="方正仿宋简体" w:hAnsi="方正仿宋简体" w:cs="方正仿宋简体" w:hint="eastAsia"/>
          <w:sz w:val="32"/>
          <w:szCs w:val="32"/>
          <w:lang w:val="zh-TW" w:bidi="zh-TW"/>
        </w:rPr>
        <w:t>，</w:t>
      </w:r>
      <w:r>
        <w:rPr>
          <w:rFonts w:ascii="方正仿宋简体" w:eastAsia="方正仿宋简体" w:hAnsi="方正仿宋简体" w:cs="方正仿宋简体" w:hint="eastAsia"/>
          <w:sz w:val="32"/>
          <w:szCs w:val="32"/>
          <w:lang w:val="zh-TW" w:eastAsia="zh-TW" w:bidi="zh-TW"/>
        </w:rPr>
        <w:t>可予以学业一级预警。</w:t>
      </w:r>
    </w:p>
    <w:p w:rsidR="00B623D7" w:rsidRDefault="001C661E">
      <w:pPr>
        <w:spacing w:line="570" w:lineRule="exact"/>
        <w:ind w:firstLineChars="200" w:firstLine="640"/>
        <w:rPr>
          <w:rFonts w:ascii="方正仿宋简体" w:eastAsia="方正仿宋简体" w:hAnsi="方正仿宋简体" w:cs="方正仿宋简体"/>
          <w:sz w:val="32"/>
          <w:szCs w:val="32"/>
          <w:lang w:val="zh-TW" w:eastAsia="zh-TW" w:bidi="zh-TW"/>
        </w:rPr>
      </w:pPr>
      <w:r>
        <w:rPr>
          <w:rFonts w:ascii="方正仿宋简体" w:eastAsia="方正仿宋简体" w:hAnsi="方正仿宋简体" w:cs="方正仿宋简体" w:hint="eastAsia"/>
          <w:sz w:val="32"/>
          <w:szCs w:val="32"/>
          <w:lang w:val="zh-TW" w:eastAsia="zh-TW" w:bidi="zh-TW"/>
        </w:rPr>
        <w:t>预警内容：基本学习年限内可能达不到毕业条件</w:t>
      </w:r>
      <w:r>
        <w:rPr>
          <w:rFonts w:ascii="方正仿宋简体" w:eastAsia="方正仿宋简体" w:hAnsi="方正仿宋简体" w:cs="方正仿宋简体" w:hint="eastAsia"/>
          <w:sz w:val="32"/>
          <w:szCs w:val="32"/>
          <w:lang w:val="zh-TW" w:bidi="zh-TW"/>
        </w:rPr>
        <w:t>，</w:t>
      </w:r>
      <w:r>
        <w:rPr>
          <w:rFonts w:ascii="方正仿宋简体" w:eastAsia="方正仿宋简体" w:hAnsi="方正仿宋简体" w:cs="方正仿宋简体" w:hint="eastAsia"/>
          <w:sz w:val="32"/>
          <w:szCs w:val="32"/>
          <w:lang w:val="zh-TW" w:eastAsia="zh-TW" w:bidi="zh-TW"/>
        </w:rPr>
        <w:t>有退学风险。</w:t>
      </w:r>
    </w:p>
    <w:p w:rsidR="00B623D7" w:rsidRDefault="001C661E">
      <w:pPr>
        <w:spacing w:line="570" w:lineRule="exact"/>
        <w:ind w:firstLine="618"/>
        <w:rPr>
          <w:rFonts w:ascii="楷体" w:eastAsia="楷体" w:hAnsi="楷体" w:cs="楷体"/>
          <w:sz w:val="32"/>
          <w:szCs w:val="32"/>
          <w:lang w:bidi="zh-TW"/>
        </w:rPr>
      </w:pPr>
      <w:bookmarkStart w:id="1" w:name="_Toc5347"/>
      <w:r>
        <w:rPr>
          <w:rFonts w:ascii="楷体" w:eastAsia="楷体" w:hAnsi="楷体" w:cs="楷体" w:hint="eastAsia"/>
          <w:sz w:val="32"/>
          <w:szCs w:val="32"/>
          <w:lang w:bidi="zh-TW"/>
        </w:rPr>
        <w:t>（二）学业二级预警</w:t>
      </w:r>
      <w:bookmarkEnd w:id="1"/>
    </w:p>
    <w:p w:rsidR="00B623D7" w:rsidRDefault="001C661E">
      <w:pPr>
        <w:spacing w:line="570" w:lineRule="exact"/>
        <w:ind w:firstLine="620"/>
        <w:rPr>
          <w:rFonts w:ascii="方正仿宋简体" w:eastAsia="方正仿宋简体" w:hAnsi="方正仿宋简体" w:cs="方正仿宋简体"/>
          <w:sz w:val="32"/>
          <w:szCs w:val="32"/>
          <w:lang w:val="zh-TW" w:bidi="zh-TW"/>
        </w:rPr>
      </w:pPr>
      <w:r>
        <w:rPr>
          <w:rFonts w:ascii="方正仿宋简体" w:eastAsia="方正仿宋简体" w:hAnsi="方正仿宋简体" w:cs="方正仿宋简体" w:hint="eastAsia"/>
          <w:sz w:val="32"/>
          <w:szCs w:val="32"/>
          <w:lang w:val="zh-TW" w:eastAsia="zh-TW" w:bidi="zh-TW"/>
        </w:rPr>
        <w:t>学生在校学习期间，从第一学期结束起，所修读的课程经正常补考或重修后，累计不及格课程达到4门</w:t>
      </w:r>
      <w:r>
        <w:rPr>
          <w:rFonts w:ascii="方正仿宋简体" w:eastAsia="方正仿宋简体" w:hAnsi="方正仿宋简体" w:cs="方正仿宋简体" w:hint="eastAsia"/>
          <w:sz w:val="32"/>
          <w:szCs w:val="32"/>
          <w:lang w:bidi="zh-TW"/>
        </w:rPr>
        <w:t>以上</w:t>
      </w:r>
      <w:r>
        <w:rPr>
          <w:rFonts w:ascii="方正仿宋简体" w:eastAsia="方正仿宋简体" w:hAnsi="方正仿宋简体" w:cs="方正仿宋简体" w:hint="eastAsia"/>
          <w:sz w:val="32"/>
          <w:szCs w:val="32"/>
          <w:lang w:val="zh-TW" w:eastAsia="zh-TW" w:bidi="zh-TW"/>
        </w:rPr>
        <w:t>（含4门）但尚未达到6门的，予以学业二级预警</w:t>
      </w:r>
      <w:r>
        <w:rPr>
          <w:rFonts w:ascii="方正仿宋简体" w:eastAsia="方正仿宋简体" w:hAnsi="方正仿宋简体" w:cs="方正仿宋简体" w:hint="eastAsia"/>
          <w:sz w:val="32"/>
          <w:szCs w:val="32"/>
          <w:lang w:val="zh-TW" w:bidi="zh-TW"/>
        </w:rPr>
        <w:t>。</w:t>
      </w:r>
    </w:p>
    <w:p w:rsidR="00B623D7" w:rsidRDefault="001C661E">
      <w:pPr>
        <w:spacing w:line="570" w:lineRule="exact"/>
        <w:ind w:firstLineChars="200" w:firstLine="64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val="zh-TW" w:eastAsia="zh-TW" w:bidi="zh-TW"/>
        </w:rPr>
        <w:t>预警内容：可能无法完成学业，有</w:t>
      </w:r>
      <w:r>
        <w:rPr>
          <w:rFonts w:ascii="方正仿宋简体" w:eastAsia="方正仿宋简体" w:hAnsi="方正仿宋简体" w:cs="方正仿宋简体" w:hint="eastAsia"/>
          <w:sz w:val="32"/>
          <w:szCs w:val="32"/>
          <w:lang w:bidi="zh-TW"/>
        </w:rPr>
        <w:t>留级</w:t>
      </w:r>
      <w:r>
        <w:rPr>
          <w:rFonts w:ascii="方正仿宋简体" w:eastAsia="方正仿宋简体" w:hAnsi="方正仿宋简体" w:cs="方正仿宋简体" w:hint="eastAsia"/>
          <w:sz w:val="32"/>
          <w:szCs w:val="32"/>
          <w:lang w:val="zh-TW" w:eastAsia="zh-TW" w:bidi="zh-TW"/>
        </w:rPr>
        <w:t>风险。</w:t>
      </w:r>
    </w:p>
    <w:p w:rsidR="00B623D7" w:rsidRDefault="001C661E">
      <w:pPr>
        <w:spacing w:line="570" w:lineRule="exact"/>
        <w:ind w:firstLine="620"/>
        <w:rPr>
          <w:rFonts w:ascii="黑体" w:eastAsia="黑体" w:hAnsi="黑体" w:cs="黑体"/>
          <w:sz w:val="32"/>
          <w:szCs w:val="32"/>
          <w:lang w:bidi="zh-TW"/>
        </w:rPr>
      </w:pPr>
      <w:r>
        <w:rPr>
          <w:rFonts w:ascii="黑体" w:eastAsia="黑体" w:hAnsi="黑体" w:cs="黑体" w:hint="eastAsia"/>
          <w:sz w:val="32"/>
          <w:szCs w:val="32"/>
          <w:lang w:bidi="zh-TW"/>
        </w:rPr>
        <w:t xml:space="preserve">第七条  </w:t>
      </w:r>
      <w:r>
        <w:rPr>
          <w:rFonts w:ascii="方正仿宋简体" w:eastAsia="方正仿宋简体" w:hAnsi="方正仿宋简体" w:cs="方正仿宋简体" w:hint="eastAsia"/>
          <w:sz w:val="32"/>
          <w:szCs w:val="32"/>
          <w:lang w:bidi="zh-TW"/>
        </w:rPr>
        <w:t>学业预警工作程序：</w:t>
      </w:r>
    </w:p>
    <w:p w:rsidR="00B623D7" w:rsidRDefault="001C661E">
      <w:pPr>
        <w:spacing w:line="570" w:lineRule="exact"/>
        <w:ind w:firstLine="618"/>
        <w:rPr>
          <w:rFonts w:ascii="楷体" w:eastAsia="楷体" w:hAnsi="楷体" w:cs="楷体"/>
          <w:sz w:val="32"/>
          <w:szCs w:val="32"/>
          <w:lang w:bidi="zh-TW"/>
        </w:rPr>
      </w:pPr>
      <w:r>
        <w:rPr>
          <w:rFonts w:ascii="楷体" w:eastAsia="楷体" w:hAnsi="楷体" w:cs="楷体" w:hint="eastAsia"/>
          <w:sz w:val="32"/>
          <w:szCs w:val="32"/>
          <w:lang w:val="zh-TW" w:eastAsia="zh-TW" w:bidi="zh-TW"/>
        </w:rPr>
        <w:t>（一）</w:t>
      </w:r>
      <w:r>
        <w:rPr>
          <w:rFonts w:ascii="楷体" w:eastAsia="楷体" w:hAnsi="楷体" w:cs="楷体" w:hint="eastAsia"/>
          <w:sz w:val="32"/>
          <w:szCs w:val="32"/>
          <w:lang w:bidi="zh-TW"/>
        </w:rPr>
        <w:t>确定被预警学生名单</w:t>
      </w:r>
    </w:p>
    <w:p w:rsidR="00B623D7" w:rsidRDefault="001C661E">
      <w:pPr>
        <w:spacing w:line="570" w:lineRule="exact"/>
        <w:ind w:firstLine="620"/>
        <w:rPr>
          <w:rFonts w:ascii="方正仿宋简体" w:eastAsia="方正仿宋简体" w:hAnsi="方正仿宋简体" w:cs="方正仿宋简体"/>
          <w:kern w:val="0"/>
          <w:sz w:val="32"/>
          <w:szCs w:val="32"/>
          <w:shd w:val="clear" w:color="auto" w:fill="FFFFFF"/>
          <w:lang w:bidi="ar"/>
        </w:rPr>
      </w:pPr>
      <w:r>
        <w:rPr>
          <w:rFonts w:ascii="方正仿宋简体" w:eastAsia="方正仿宋简体" w:hAnsi="方正仿宋简体" w:cs="方正仿宋简体" w:hint="eastAsia"/>
          <w:sz w:val="32"/>
          <w:szCs w:val="32"/>
          <w:lang w:val="zh-TW" w:eastAsia="zh-TW" w:bidi="zh-TW"/>
        </w:rPr>
        <w:t>每学期放假前一个月，各二级学院要按要求完成正常补</w:t>
      </w:r>
      <w:r>
        <w:rPr>
          <w:rFonts w:ascii="方正仿宋简体" w:eastAsia="方正仿宋简体" w:hAnsi="方正仿宋简体" w:cs="方正仿宋简体" w:hint="eastAsia"/>
          <w:sz w:val="32"/>
          <w:szCs w:val="32"/>
          <w:lang w:val="zh-TW" w:eastAsia="zh-TW" w:bidi="zh-TW"/>
        </w:rPr>
        <w:lastRenderedPageBreak/>
        <w:t>考、重修成绩报送</w:t>
      </w:r>
      <w:r>
        <w:rPr>
          <w:rFonts w:ascii="方正仿宋简体" w:eastAsia="方正仿宋简体" w:hAnsi="方正仿宋简体" w:cs="方正仿宋简体" w:hint="eastAsia"/>
          <w:sz w:val="32"/>
          <w:szCs w:val="32"/>
          <w:lang w:val="zh-TW" w:bidi="zh-TW"/>
        </w:rPr>
        <w:t>工作</w:t>
      </w:r>
      <w:r>
        <w:rPr>
          <w:rFonts w:ascii="方正仿宋简体" w:eastAsia="方正仿宋简体" w:hAnsi="方正仿宋简体" w:cs="方正仿宋简体" w:hint="eastAsia"/>
          <w:sz w:val="32"/>
          <w:szCs w:val="32"/>
          <w:lang w:val="zh-TW" w:eastAsia="zh-TW" w:bidi="zh-TW"/>
        </w:rPr>
        <w:t>，并</w:t>
      </w:r>
      <w:r>
        <w:rPr>
          <w:rFonts w:ascii="方正仿宋简体" w:eastAsia="方正仿宋简体" w:hAnsi="方正仿宋简体" w:cs="方正仿宋简体" w:hint="eastAsia"/>
          <w:sz w:val="32"/>
          <w:szCs w:val="32"/>
          <w:lang w:val="zh-TW" w:bidi="zh-TW"/>
        </w:rPr>
        <w:t>将</w:t>
      </w:r>
      <w:r>
        <w:rPr>
          <w:rFonts w:ascii="方正仿宋简体" w:eastAsia="方正仿宋简体" w:hAnsi="方正仿宋简体" w:cs="方正仿宋简体" w:hint="eastAsia"/>
          <w:sz w:val="32"/>
          <w:szCs w:val="32"/>
          <w:lang w:val="zh-TW" w:eastAsia="zh-TW" w:bidi="zh-TW"/>
        </w:rPr>
        <w:t>学业预警学生名单</w:t>
      </w:r>
      <w:r>
        <w:rPr>
          <w:rFonts w:ascii="方正仿宋简体" w:eastAsia="方正仿宋简体" w:hAnsi="方正仿宋简体" w:cs="方正仿宋简体" w:hint="eastAsia"/>
          <w:sz w:val="32"/>
          <w:szCs w:val="32"/>
          <w:lang w:val="zh-TW" w:bidi="zh-TW"/>
        </w:rPr>
        <w:t>报送教务处，由</w:t>
      </w:r>
      <w:r>
        <w:rPr>
          <w:rFonts w:ascii="方正仿宋简体" w:eastAsia="方正仿宋简体" w:hAnsi="方正仿宋简体" w:cs="方正仿宋简体" w:hint="eastAsia"/>
          <w:sz w:val="32"/>
          <w:szCs w:val="32"/>
          <w:lang w:val="zh-TW" w:eastAsia="zh-TW" w:bidi="zh-TW"/>
        </w:rPr>
        <w:t>教务</w:t>
      </w:r>
      <w:r>
        <w:rPr>
          <w:rFonts w:ascii="方正仿宋简体" w:eastAsia="方正仿宋简体" w:hAnsi="方正仿宋简体" w:cs="方正仿宋简体" w:hint="eastAsia"/>
          <w:sz w:val="32"/>
          <w:szCs w:val="32"/>
          <w:lang w:bidi="zh-TW"/>
        </w:rPr>
        <w:t>处审核后建立</w:t>
      </w:r>
      <w:r>
        <w:rPr>
          <w:rFonts w:ascii="方正仿宋简体" w:eastAsia="方正仿宋简体" w:hAnsi="方正仿宋简体" w:cs="方正仿宋简体" w:hint="eastAsia"/>
          <w:sz w:val="32"/>
          <w:szCs w:val="32"/>
          <w:lang w:val="zh-TW" w:eastAsia="zh-TW" w:bidi="zh-TW"/>
        </w:rPr>
        <w:t>学业预警学生档案。</w:t>
      </w:r>
    </w:p>
    <w:p w:rsidR="00B623D7" w:rsidRDefault="001C661E">
      <w:pPr>
        <w:spacing w:line="570" w:lineRule="exact"/>
        <w:ind w:firstLine="618"/>
        <w:rPr>
          <w:rFonts w:ascii="楷体" w:eastAsia="楷体" w:hAnsi="楷体" w:cs="楷体"/>
          <w:sz w:val="32"/>
          <w:szCs w:val="32"/>
          <w:lang w:bidi="zh-TW"/>
        </w:rPr>
      </w:pPr>
      <w:r>
        <w:rPr>
          <w:rFonts w:ascii="楷体" w:eastAsia="楷体" w:hAnsi="楷体" w:cs="楷体" w:hint="eastAsia"/>
          <w:sz w:val="32"/>
          <w:szCs w:val="32"/>
          <w:lang w:bidi="zh-TW"/>
        </w:rPr>
        <w:t>（二）下达预警通知</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各二级学院组织辅导员、班主任负责将《学业预警通知书》（见附件1）下达给学生。</w:t>
      </w:r>
    </w:p>
    <w:p w:rsidR="00B623D7" w:rsidRDefault="001C661E">
      <w:pPr>
        <w:spacing w:line="570" w:lineRule="exact"/>
        <w:ind w:firstLine="618"/>
        <w:rPr>
          <w:rFonts w:ascii="楷体" w:eastAsia="楷体" w:hAnsi="楷体" w:cs="楷体"/>
          <w:sz w:val="32"/>
          <w:szCs w:val="32"/>
          <w:lang w:bidi="zh-TW"/>
        </w:rPr>
      </w:pPr>
      <w:r>
        <w:rPr>
          <w:rFonts w:ascii="楷体" w:eastAsia="楷体" w:hAnsi="楷体" w:cs="楷体" w:hint="eastAsia"/>
          <w:sz w:val="32"/>
          <w:szCs w:val="32"/>
          <w:lang w:bidi="zh-TW"/>
        </w:rPr>
        <w:t>（三）警示谈话</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二级学院与被预警的学生进行警示谈话，帮助学生分析学习存在的问题与原因，协助其制定解决方案和学习计划，填写《学业预警学生谈话记录表》（见附件2）。</w:t>
      </w:r>
    </w:p>
    <w:p w:rsidR="00B623D7" w:rsidRDefault="001C661E">
      <w:pPr>
        <w:spacing w:line="570" w:lineRule="exact"/>
        <w:ind w:firstLine="618"/>
        <w:rPr>
          <w:rFonts w:ascii="楷体" w:eastAsia="楷体" w:hAnsi="楷体" w:cs="楷体"/>
          <w:sz w:val="32"/>
          <w:szCs w:val="32"/>
          <w:lang w:bidi="zh-TW"/>
        </w:rPr>
      </w:pPr>
      <w:r>
        <w:rPr>
          <w:rFonts w:ascii="楷体" w:eastAsia="楷体" w:hAnsi="楷体" w:cs="楷体" w:hint="eastAsia"/>
          <w:sz w:val="32"/>
          <w:szCs w:val="32"/>
          <w:lang w:bidi="zh-TW"/>
        </w:rPr>
        <w:t>（四）通知家长</w:t>
      </w:r>
    </w:p>
    <w:p w:rsidR="00B623D7" w:rsidRDefault="001C661E">
      <w:pPr>
        <w:spacing w:line="570" w:lineRule="exact"/>
        <w:ind w:firstLine="62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学院与家长取得联系，就被预警学生的学业情况进行电话联系或面谈，提醒家长及时对孩子进行教育，配合学校督促学生完成学业。</w:t>
      </w:r>
    </w:p>
    <w:p w:rsidR="00B623D7" w:rsidRDefault="001C661E">
      <w:pPr>
        <w:spacing w:line="570" w:lineRule="exact"/>
        <w:ind w:firstLine="620"/>
        <w:rPr>
          <w:rFonts w:ascii="方正仿宋简体" w:eastAsia="方正仿宋简体" w:hAnsi="方正仿宋简体" w:cs="方正仿宋简体"/>
          <w:sz w:val="32"/>
          <w:szCs w:val="32"/>
          <w:lang w:val="zh-TW" w:eastAsia="zh-TW" w:bidi="zh-TW"/>
        </w:rPr>
      </w:pPr>
      <w:r>
        <w:rPr>
          <w:rFonts w:ascii="黑体" w:eastAsia="黑体" w:hAnsi="黑体" w:cs="黑体" w:hint="eastAsia"/>
          <w:sz w:val="32"/>
          <w:szCs w:val="32"/>
          <w:lang w:bidi="zh-TW"/>
        </w:rPr>
        <w:t xml:space="preserve">第八条  </w:t>
      </w:r>
      <w:r>
        <w:rPr>
          <w:rFonts w:ascii="方正仿宋简体" w:eastAsia="方正仿宋简体" w:hAnsi="方正仿宋简体" w:cs="方正仿宋简体" w:hint="eastAsia"/>
          <w:sz w:val="32"/>
          <w:szCs w:val="32"/>
          <w:lang w:bidi="zh-TW"/>
        </w:rPr>
        <w:t>各二级学院应加强学生学业预警的过程管理，特别关注不及格课程门数较多的学生，对无正当理由缺交作业、缺课、未经批准不参加学校规定教学活动的学生以及旷课的学生，根据《北海艺术设计学院学籍管理规定》有关条款的规定及时予以处理。</w:t>
      </w:r>
    </w:p>
    <w:p w:rsidR="00B623D7" w:rsidRDefault="001C661E">
      <w:pPr>
        <w:spacing w:line="570" w:lineRule="exact"/>
        <w:ind w:firstLine="620"/>
      </w:pPr>
      <w:r>
        <w:rPr>
          <w:rFonts w:ascii="黑体" w:eastAsia="黑体" w:hAnsi="黑体" w:cs="黑体" w:hint="eastAsia"/>
          <w:sz w:val="32"/>
          <w:szCs w:val="32"/>
          <w:lang w:bidi="zh-TW"/>
        </w:rPr>
        <w:t xml:space="preserve">第九条  </w:t>
      </w:r>
      <w:r>
        <w:rPr>
          <w:rFonts w:ascii="方正仿宋简体" w:eastAsia="方正仿宋简体" w:hAnsi="方正仿宋简体" w:cs="方正仿宋简体" w:hint="eastAsia"/>
          <w:sz w:val="32"/>
          <w:szCs w:val="32"/>
          <w:lang w:bidi="zh-TW"/>
        </w:rPr>
        <w:t>对因故中途休学的学生，复学后与休学前的预警情况连续累计。</w:t>
      </w:r>
    </w:p>
    <w:p w:rsidR="00B623D7" w:rsidRDefault="001C661E">
      <w:pPr>
        <w:spacing w:beforeLines="50" w:before="120" w:afterLines="50" w:after="120" w:line="570" w:lineRule="exact"/>
        <w:ind w:firstLineChars="200" w:firstLine="640"/>
        <w:jc w:val="center"/>
        <w:rPr>
          <w:rFonts w:ascii="黑体" w:eastAsia="黑体" w:hAnsi="宋体" w:cs="黑体"/>
          <w:sz w:val="32"/>
          <w:szCs w:val="32"/>
          <w:shd w:val="clear" w:color="auto" w:fill="FFFFFF"/>
        </w:rPr>
      </w:pPr>
      <w:r>
        <w:rPr>
          <w:rFonts w:ascii="黑体" w:eastAsia="黑体" w:hAnsi="宋体" w:cs="黑体" w:hint="eastAsia"/>
          <w:sz w:val="32"/>
          <w:szCs w:val="32"/>
          <w:shd w:val="clear" w:color="auto" w:fill="FFFFFF"/>
        </w:rPr>
        <w:t>第四章  学业帮扶</w:t>
      </w:r>
    </w:p>
    <w:p w:rsidR="00B623D7" w:rsidRDefault="001C661E">
      <w:pPr>
        <w:spacing w:line="570" w:lineRule="exact"/>
        <w:ind w:firstLine="620"/>
        <w:rPr>
          <w:rFonts w:ascii="黑体" w:eastAsia="黑体" w:hAnsi="黑体" w:cs="黑体"/>
          <w:sz w:val="32"/>
          <w:szCs w:val="32"/>
          <w:lang w:bidi="zh-TW"/>
        </w:rPr>
      </w:pPr>
      <w:r>
        <w:rPr>
          <w:rFonts w:ascii="黑体" w:eastAsia="黑体" w:hAnsi="黑体" w:cs="黑体" w:hint="eastAsia"/>
          <w:sz w:val="32"/>
          <w:szCs w:val="32"/>
          <w:lang w:bidi="zh-TW"/>
        </w:rPr>
        <w:t xml:space="preserve">第十条  </w:t>
      </w:r>
      <w:r>
        <w:rPr>
          <w:rFonts w:ascii="方正仿宋简体" w:eastAsia="方正仿宋简体" w:hAnsi="方正仿宋简体" w:cs="方正仿宋简体" w:hint="eastAsia"/>
          <w:sz w:val="32"/>
          <w:szCs w:val="32"/>
          <w:lang w:bidi="zh-TW"/>
        </w:rPr>
        <w:t>对学业预警学生的帮扶实施：</w:t>
      </w:r>
    </w:p>
    <w:p w:rsidR="00B623D7" w:rsidRDefault="001C661E">
      <w:pPr>
        <w:spacing w:line="570" w:lineRule="exact"/>
        <w:ind w:firstLineChars="200" w:firstLine="64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（一）家校互通。学院要健全学校、家长、学生互通机制，</w:t>
      </w:r>
      <w:r>
        <w:rPr>
          <w:rFonts w:ascii="方正仿宋简体" w:eastAsia="方正仿宋简体" w:hAnsi="方正仿宋简体" w:cs="方正仿宋简体" w:hint="eastAsia"/>
          <w:sz w:val="32"/>
          <w:szCs w:val="32"/>
          <w:lang w:bidi="zh-TW"/>
        </w:rPr>
        <w:lastRenderedPageBreak/>
        <w:t>辅导员应及时将学业困难学生在校表现、学业成绩通报学生家长，定期与学生家长交流学生学习状况；家长应加强与学生的沟通，从心理和生活上关心关爱学生，帮助学生重拾信心、走出困境，顺利完成学业。</w:t>
      </w:r>
    </w:p>
    <w:p w:rsidR="00B623D7" w:rsidRDefault="001C661E">
      <w:pPr>
        <w:spacing w:line="570" w:lineRule="exact"/>
        <w:ind w:firstLineChars="200" w:firstLine="64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（二）二级学院要掌握学业困难学生整体情况，做好学业预警名单确定和预警通知，及时对帮扶学生进行人才培养方案解析和重修选课指导。</w:t>
      </w:r>
    </w:p>
    <w:p w:rsidR="00B623D7" w:rsidRDefault="001C661E">
      <w:pPr>
        <w:spacing w:line="570" w:lineRule="exact"/>
        <w:ind w:firstLineChars="200" w:firstLine="64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三）辅导员、班主任要掌握班级每名学业困难学生情况，准确分析学业困难原因。有针对性地进行思想引导和心理辅导，帮助学生拟定学习计划，督促指导学生合理安排学习时间；与任课教师定期沟通，及时评估阶段性帮扶效果，适时调整帮扶方案；遴选成绩优秀的学生干部或党员与学习困难学生结对或按课程组建学习小组，通过“一对一”“多对一”等多种形式进行互助帮扶。</w:t>
      </w:r>
    </w:p>
    <w:p w:rsidR="00B623D7" w:rsidRDefault="001C661E">
      <w:pPr>
        <w:spacing w:line="570" w:lineRule="exact"/>
        <w:ind w:firstLineChars="200" w:firstLine="640"/>
        <w:rPr>
          <w:rFonts w:ascii="方正仿宋简体" w:eastAsia="方正仿宋简体" w:hAnsi="方正仿宋简体" w:cs="方正仿宋简体"/>
          <w:sz w:val="32"/>
          <w:szCs w:val="32"/>
          <w:lang w:val="zh-TW" w:eastAsia="zh-TW" w:bidi="zh-TW"/>
        </w:rPr>
      </w:pPr>
      <w:r>
        <w:rPr>
          <w:rFonts w:ascii="方正仿宋简体" w:eastAsia="方正仿宋简体" w:hAnsi="方正仿宋简体" w:cs="方正仿宋简体" w:hint="eastAsia"/>
          <w:sz w:val="32"/>
          <w:szCs w:val="32"/>
          <w:lang w:bidi="zh-TW"/>
        </w:rPr>
        <w:t>（四）</w:t>
      </w:r>
      <w:r>
        <w:rPr>
          <w:rFonts w:ascii="方正仿宋简体" w:eastAsia="方正仿宋简体" w:hAnsi="方正仿宋简体" w:cs="方正仿宋简体" w:hint="eastAsia"/>
          <w:sz w:val="32"/>
          <w:szCs w:val="32"/>
          <w:lang w:val="zh-TW" w:eastAsia="zh-TW" w:bidi="zh-TW"/>
        </w:rPr>
        <w:t>任课教师</w:t>
      </w:r>
      <w:r>
        <w:rPr>
          <w:rFonts w:ascii="方正仿宋简体" w:eastAsia="方正仿宋简体" w:hAnsi="方正仿宋简体" w:cs="方正仿宋简体" w:hint="eastAsia"/>
          <w:sz w:val="32"/>
          <w:szCs w:val="32"/>
          <w:lang w:bidi="zh-TW"/>
        </w:rPr>
        <w:t>在教学过程中重点关注学业困难学生的课堂出勤、听课专注度、作业完成质量等课堂表现，通过正面引导激发学生学习动力和学习兴趣，在课外定期与辅导员、班主任沟通反馈，对学生进行辅导答疑，帮助学生合理规划、顺利完成学业。</w:t>
      </w:r>
    </w:p>
    <w:p w:rsidR="00B623D7" w:rsidRDefault="001C661E">
      <w:pPr>
        <w:spacing w:line="570" w:lineRule="exact"/>
        <w:ind w:firstLineChars="200" w:firstLine="640"/>
        <w:rPr>
          <w:rFonts w:ascii="方正仿宋简体" w:eastAsia="方正仿宋简体" w:hAnsi="方正仿宋简体" w:cs="方正仿宋简体"/>
          <w:sz w:val="32"/>
          <w:szCs w:val="32"/>
          <w:lang w:bidi="zh-TW"/>
        </w:rPr>
      </w:pPr>
      <w:r>
        <w:rPr>
          <w:rFonts w:ascii="方正仿宋简体" w:eastAsia="方正仿宋简体" w:hAnsi="方正仿宋简体" w:cs="方正仿宋简体" w:hint="eastAsia"/>
          <w:sz w:val="32"/>
          <w:szCs w:val="32"/>
          <w:lang w:bidi="zh-TW"/>
        </w:rPr>
        <w:t>（五）对少数民族学生、退役复学学生、转专业学生、毕业年级学生、心理需要帮扶学生等，在涉及学业预警时，应当给予重点学业帮扶。所在学院针对上述学生应当采取切实可行的学业帮扶措施，相关职能部门予以协助。</w:t>
      </w:r>
    </w:p>
    <w:p w:rsidR="00B623D7" w:rsidRDefault="001C661E">
      <w:pPr>
        <w:spacing w:line="570" w:lineRule="exact"/>
        <w:ind w:firstLineChars="200" w:firstLine="640"/>
        <w:rPr>
          <w:rFonts w:ascii="方正仿宋简体" w:eastAsia="方正仿宋简体" w:hAnsi="方正仿宋简体" w:cs="方正仿宋简体"/>
          <w:sz w:val="32"/>
          <w:szCs w:val="32"/>
          <w:lang w:val="zh-TW" w:eastAsia="zh-TW" w:bidi="zh-TW"/>
        </w:rPr>
      </w:pPr>
      <w:r>
        <w:rPr>
          <w:rFonts w:ascii="方正仿宋简体" w:eastAsia="方正仿宋简体" w:hAnsi="方正仿宋简体" w:cs="方正仿宋简体" w:hint="eastAsia"/>
          <w:sz w:val="32"/>
          <w:szCs w:val="32"/>
          <w:lang w:val="zh-TW" w:eastAsia="zh-TW" w:bidi="zh-TW"/>
        </w:rPr>
        <w:lastRenderedPageBreak/>
        <w:t>（</w:t>
      </w:r>
      <w:r>
        <w:rPr>
          <w:rFonts w:ascii="方正仿宋简体" w:eastAsia="方正仿宋简体" w:hAnsi="方正仿宋简体" w:cs="方正仿宋简体" w:hint="eastAsia"/>
          <w:sz w:val="32"/>
          <w:szCs w:val="32"/>
          <w:lang w:bidi="zh-TW"/>
        </w:rPr>
        <w:t>六</w:t>
      </w:r>
      <w:r>
        <w:rPr>
          <w:rFonts w:ascii="方正仿宋简体" w:eastAsia="方正仿宋简体" w:hAnsi="方正仿宋简体" w:cs="方正仿宋简体" w:hint="eastAsia"/>
          <w:sz w:val="32"/>
          <w:szCs w:val="32"/>
          <w:lang w:val="zh-TW" w:eastAsia="zh-TW" w:bidi="zh-TW"/>
        </w:rPr>
        <w:t>）</w:t>
      </w:r>
      <w:r>
        <w:rPr>
          <w:rFonts w:ascii="方正仿宋简体" w:eastAsia="方正仿宋简体" w:hAnsi="方正仿宋简体" w:cs="方正仿宋简体" w:hint="eastAsia"/>
          <w:sz w:val="32"/>
          <w:szCs w:val="32"/>
          <w:lang w:bidi="zh-TW"/>
        </w:rPr>
        <w:t>二级</w:t>
      </w:r>
      <w:r>
        <w:rPr>
          <w:rFonts w:ascii="方正仿宋简体" w:eastAsia="方正仿宋简体" w:hAnsi="方正仿宋简体" w:cs="方正仿宋简体" w:hint="eastAsia"/>
          <w:sz w:val="32"/>
          <w:szCs w:val="32"/>
          <w:lang w:val="zh-TW" w:eastAsia="zh-TW" w:bidi="zh-TW"/>
        </w:rPr>
        <w:t>学院在学期初要对帮扶工作成效进行分析总结，根据帮扶对象的学习成效提出后续处理意见。对于没有进步的学生，</w:t>
      </w:r>
      <w:r>
        <w:rPr>
          <w:rFonts w:ascii="方正仿宋简体" w:eastAsia="方正仿宋简体" w:hAnsi="方正仿宋简体" w:cs="方正仿宋简体" w:hint="eastAsia"/>
          <w:sz w:val="32"/>
          <w:szCs w:val="32"/>
          <w:lang w:bidi="zh-TW"/>
        </w:rPr>
        <w:t>二级</w:t>
      </w:r>
      <w:r>
        <w:rPr>
          <w:rFonts w:ascii="方正仿宋简体" w:eastAsia="方正仿宋简体" w:hAnsi="方正仿宋简体" w:cs="方正仿宋简体" w:hint="eastAsia"/>
          <w:sz w:val="32"/>
          <w:szCs w:val="32"/>
          <w:lang w:val="zh-TW" w:eastAsia="zh-TW" w:bidi="zh-TW"/>
        </w:rPr>
        <w:t>学院可根据具体情况提出让其申请休学、转专业、自动退学等初步处理意见。</w:t>
      </w:r>
    </w:p>
    <w:p w:rsidR="00B623D7" w:rsidRDefault="001C661E">
      <w:pPr>
        <w:spacing w:line="570" w:lineRule="exact"/>
        <w:ind w:firstLineChars="200" w:firstLine="640"/>
        <w:rPr>
          <w:rFonts w:ascii="方正仿宋简体" w:eastAsia="方正仿宋简体" w:hAnsi="方正仿宋简体" w:cs="方正仿宋简体"/>
          <w:sz w:val="32"/>
          <w:szCs w:val="32"/>
          <w:lang w:bidi="zh-TW"/>
        </w:rPr>
      </w:pPr>
      <w:r>
        <w:rPr>
          <w:rFonts w:ascii="黑体" w:eastAsia="黑体" w:hAnsi="黑体" w:cs="黑体" w:hint="eastAsia"/>
          <w:sz w:val="32"/>
          <w:szCs w:val="32"/>
          <w:lang w:bidi="zh-TW"/>
        </w:rPr>
        <w:t>第十一条</w:t>
      </w:r>
      <w:r>
        <w:rPr>
          <w:rFonts w:ascii="方正仿宋简体" w:eastAsia="方正仿宋简体" w:hAnsi="方正仿宋简体" w:cs="方正仿宋简体" w:hint="eastAsia"/>
          <w:sz w:val="32"/>
          <w:szCs w:val="32"/>
          <w:lang w:bidi="zh-TW"/>
        </w:rPr>
        <w:t xml:space="preserve">  各二级学院应结合学科特点和学生学业整体情况，制定各自的学业帮扶实施细则，并做好预警与帮扶档案的管理工作，详细记录预警与帮扶的全过程，包括约谈时间、地点、内容、学业指导情况以及阶段性帮扶效果等，并将《学业预警通知单》《北海艺术设计学院学生谈话记录》《北海艺术设计学院学生学业预警处理结果汇总表》、学生成绩单等相关资料存入被预警学生帮扶档案中。</w:t>
      </w:r>
    </w:p>
    <w:p w:rsidR="00B623D7" w:rsidRDefault="001C661E">
      <w:pPr>
        <w:spacing w:line="570" w:lineRule="exact"/>
        <w:ind w:firstLineChars="200" w:firstLine="640"/>
        <w:rPr>
          <w:rFonts w:ascii="方正仿宋简体" w:eastAsia="方正仿宋简体" w:hAnsi="方正仿宋简体" w:cs="方正仿宋简体"/>
          <w:sz w:val="32"/>
          <w:szCs w:val="32"/>
          <w:lang w:bidi="zh-TW"/>
        </w:rPr>
      </w:pPr>
      <w:r>
        <w:rPr>
          <w:rFonts w:ascii="黑体" w:eastAsia="黑体" w:hAnsi="黑体" w:cs="黑体" w:hint="eastAsia"/>
          <w:sz w:val="32"/>
          <w:szCs w:val="32"/>
          <w:lang w:bidi="zh-TW"/>
        </w:rPr>
        <w:t>第十二条</w:t>
      </w:r>
      <w:r>
        <w:rPr>
          <w:rFonts w:ascii="方正仿宋简体" w:eastAsia="方正仿宋简体" w:hAnsi="方正仿宋简体" w:cs="方正仿宋简体" w:hint="eastAsia"/>
          <w:sz w:val="32"/>
          <w:szCs w:val="32"/>
          <w:lang w:bidi="zh-TW"/>
        </w:rPr>
        <w:t xml:space="preserve">  各二级学院须及时总结学业预警与帮扶经验，不断改进工作方式、方法，形成学期学业预警与帮扶总结报告。</w:t>
      </w:r>
    </w:p>
    <w:p w:rsidR="00B623D7" w:rsidRDefault="001C661E">
      <w:pPr>
        <w:spacing w:beforeLines="50" w:before="120" w:afterLines="50" w:after="120" w:line="570" w:lineRule="exact"/>
        <w:ind w:firstLineChars="200" w:firstLine="640"/>
        <w:jc w:val="center"/>
        <w:rPr>
          <w:rFonts w:ascii="黑体" w:eastAsia="黑体" w:hAnsi="宋体" w:cs="黑体"/>
          <w:sz w:val="32"/>
          <w:szCs w:val="32"/>
          <w:shd w:val="clear" w:color="auto" w:fill="FFFFFF"/>
        </w:rPr>
      </w:pPr>
      <w:r>
        <w:rPr>
          <w:rFonts w:ascii="黑体" w:eastAsia="黑体" w:hAnsi="宋体" w:cs="黑体" w:hint="eastAsia"/>
          <w:sz w:val="32"/>
          <w:szCs w:val="32"/>
          <w:shd w:val="clear" w:color="auto" w:fill="FFFFFF"/>
        </w:rPr>
        <w:t>第五章  附  则</w:t>
      </w:r>
    </w:p>
    <w:p w:rsidR="00B623D7" w:rsidRDefault="001C661E">
      <w:pPr>
        <w:pStyle w:val="ab"/>
        <w:adjustRightInd w:val="0"/>
        <w:snapToGrid w:val="0"/>
        <w:spacing w:line="570" w:lineRule="exact"/>
        <w:ind w:firstLineChars="200" w:firstLine="640"/>
        <w:jc w:val="both"/>
        <w:rPr>
          <w:rFonts w:ascii="方正仿宋简体" w:eastAsia="方正仿宋简体"/>
          <w:sz w:val="32"/>
          <w:szCs w:val="32"/>
          <w:lang w:val="en-US"/>
        </w:rPr>
      </w:pPr>
      <w:r>
        <w:rPr>
          <w:rFonts w:ascii="黑体" w:eastAsia="黑体" w:hAnsi="黑体" w:cs="黑体" w:hint="eastAsia"/>
          <w:kern w:val="2"/>
          <w:sz w:val="32"/>
          <w:szCs w:val="32"/>
          <w:lang w:val="en-US" w:bidi="zh-TW"/>
        </w:rPr>
        <w:t>第十三条</w:t>
      </w:r>
      <w:r>
        <w:rPr>
          <w:rFonts w:ascii="方正仿宋简体" w:eastAsia="方正仿宋简体" w:hAnsi="方正仿宋简体" w:cs="方正仿宋简体" w:hint="eastAsia"/>
          <w:kern w:val="2"/>
          <w:sz w:val="32"/>
          <w:szCs w:val="32"/>
          <w:lang w:val="en-US" w:bidi="zh-TW"/>
        </w:rPr>
        <w:t xml:space="preserve">  本办法自颁布之日起施行，《北海艺术设计学院学生学业预警管理规定》（</w:t>
      </w:r>
      <w:proofErr w:type="gramStart"/>
      <w:r>
        <w:rPr>
          <w:rFonts w:ascii="方正仿宋简体" w:eastAsia="方正仿宋简体" w:hAnsi="方正仿宋简体" w:cs="方正仿宋简体" w:hint="eastAsia"/>
          <w:kern w:val="2"/>
          <w:sz w:val="32"/>
          <w:szCs w:val="32"/>
          <w:lang w:val="en-US" w:bidi="zh-TW"/>
        </w:rPr>
        <w:t>北艺教</w:t>
      </w:r>
      <w:proofErr w:type="gramEnd"/>
      <w:r>
        <w:rPr>
          <w:rFonts w:ascii="方正仿宋简体" w:eastAsia="方正仿宋简体" w:hAnsi="方正仿宋简体" w:cs="方正仿宋简体" w:hint="eastAsia"/>
          <w:kern w:val="2"/>
          <w:sz w:val="32"/>
          <w:szCs w:val="32"/>
          <w:lang w:val="en-US" w:bidi="zh-TW"/>
        </w:rPr>
        <w:t>发〔2021〕8号）同时废止。</w:t>
      </w:r>
      <w:r>
        <w:rPr>
          <w:rFonts w:ascii="方正仿宋简体" w:eastAsia="方正仿宋简体" w:hint="eastAsia"/>
          <w:sz w:val="32"/>
          <w:szCs w:val="32"/>
        </w:rPr>
        <w:t>与本办法</w:t>
      </w:r>
      <w:r>
        <w:rPr>
          <w:rFonts w:ascii="方正仿宋简体" w:eastAsia="方正仿宋简体" w:hint="eastAsia"/>
          <w:sz w:val="32"/>
          <w:szCs w:val="32"/>
          <w:lang w:val="en-US"/>
        </w:rPr>
        <w:t>不一致的</w:t>
      </w:r>
      <w:r>
        <w:rPr>
          <w:rFonts w:ascii="方正仿宋简体" w:eastAsia="方正仿宋简体" w:hint="eastAsia"/>
          <w:sz w:val="32"/>
          <w:szCs w:val="32"/>
        </w:rPr>
        <w:t>，</w:t>
      </w:r>
      <w:r>
        <w:rPr>
          <w:rFonts w:ascii="方正仿宋简体" w:eastAsia="方正仿宋简体" w:hint="eastAsia"/>
          <w:sz w:val="32"/>
          <w:szCs w:val="32"/>
          <w:lang w:val="en-US"/>
        </w:rPr>
        <w:t>以本办法为准。</w:t>
      </w:r>
    </w:p>
    <w:p w:rsidR="00B623D7" w:rsidRDefault="001C661E">
      <w:pPr>
        <w:pStyle w:val="ab"/>
        <w:adjustRightInd w:val="0"/>
        <w:snapToGrid w:val="0"/>
        <w:spacing w:line="570" w:lineRule="exact"/>
        <w:ind w:firstLineChars="200" w:firstLine="640"/>
        <w:jc w:val="both"/>
        <w:rPr>
          <w:rFonts w:ascii="方正仿宋简体" w:eastAsia="方正仿宋简体" w:hAnsi="方正仿宋简体" w:cs="方正仿宋简体"/>
          <w:sz w:val="32"/>
          <w:szCs w:val="32"/>
          <w:shd w:val="clear" w:color="auto" w:fill="FFFFFF"/>
          <w:lang w:val="en-US" w:bidi="ar"/>
        </w:rPr>
      </w:pPr>
      <w:r>
        <w:rPr>
          <w:rFonts w:ascii="黑体" w:eastAsia="黑体" w:hAnsi="黑体" w:cs="黑体" w:hint="eastAsia"/>
          <w:kern w:val="2"/>
          <w:sz w:val="32"/>
          <w:szCs w:val="32"/>
          <w:lang w:val="en-US" w:bidi="zh-TW"/>
        </w:rPr>
        <w:t xml:space="preserve">第十四条  </w:t>
      </w:r>
      <w:r>
        <w:rPr>
          <w:rFonts w:ascii="方正仿宋简体" w:eastAsia="方正仿宋简体" w:hAnsi="方正仿宋简体" w:cs="方正仿宋简体" w:hint="eastAsia"/>
          <w:sz w:val="32"/>
          <w:szCs w:val="32"/>
          <w:shd w:val="clear" w:color="auto" w:fill="FFFFFF"/>
          <w:lang w:val="en-US" w:bidi="ar"/>
        </w:rPr>
        <w:t>本办法由教务处和学生工作部（处）负责解释。</w:t>
      </w:r>
    </w:p>
    <w:p w:rsidR="00B623D7" w:rsidRDefault="00B623D7">
      <w:pPr>
        <w:pStyle w:val="Bodytext10"/>
        <w:spacing w:line="570" w:lineRule="exact"/>
        <w:ind w:firstLineChars="200" w:firstLine="640"/>
        <w:rPr>
          <w:rFonts w:ascii="方正仿宋简体" w:eastAsia="方正仿宋简体" w:hAnsi="方正仿宋简体" w:cs="方正仿宋简体"/>
          <w:sz w:val="32"/>
          <w:szCs w:val="32"/>
        </w:rPr>
      </w:pPr>
    </w:p>
    <w:p w:rsidR="00B623D7" w:rsidRDefault="001C661E">
      <w:pPr>
        <w:pStyle w:val="Bodytext10"/>
        <w:spacing w:line="570" w:lineRule="exact"/>
        <w:ind w:firstLineChars="200" w:firstLine="64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附件</w:t>
      </w:r>
      <w:r>
        <w:rPr>
          <w:rFonts w:ascii="方正仿宋简体" w:eastAsia="方正仿宋简体" w:hAnsi="方正仿宋简体" w:cs="方正仿宋简体" w:hint="eastAsia"/>
          <w:sz w:val="32"/>
          <w:szCs w:val="32"/>
          <w:lang w:eastAsia="zh-CN"/>
        </w:rPr>
        <w:t>：</w:t>
      </w:r>
      <w:r>
        <w:rPr>
          <w:rFonts w:ascii="方正仿宋简体" w:eastAsia="方正仿宋简体" w:hAnsi="方正仿宋简体" w:cs="方正仿宋简体" w:hint="eastAsia"/>
          <w:sz w:val="32"/>
          <w:szCs w:val="32"/>
          <w:lang w:val="en-US" w:eastAsia="zh-CN"/>
        </w:rPr>
        <w:t>1.</w:t>
      </w:r>
      <w:r>
        <w:rPr>
          <w:rFonts w:ascii="方正仿宋简体" w:eastAsia="方正仿宋简体" w:hAnsi="方正仿宋简体" w:cs="方正仿宋简体" w:hint="eastAsia"/>
          <w:sz w:val="32"/>
          <w:szCs w:val="32"/>
        </w:rPr>
        <w:t>北海艺术设计学院学业预警通知书</w:t>
      </w:r>
    </w:p>
    <w:p w:rsidR="00B623D7" w:rsidRDefault="001C661E">
      <w:pPr>
        <w:pStyle w:val="Bodytext10"/>
        <w:spacing w:line="570" w:lineRule="exact"/>
        <w:ind w:firstLineChars="500" w:firstLine="1600"/>
        <w:rPr>
          <w:rFonts w:ascii="方正仿宋简体" w:eastAsia="方正仿宋简体" w:hAnsi="方正仿宋简体" w:cs="方正仿宋简体"/>
          <w:kern w:val="0"/>
          <w:sz w:val="32"/>
          <w:szCs w:val="32"/>
          <w:shd w:val="clear" w:color="auto" w:fill="FFFFFF"/>
          <w:lang w:val="en-US" w:eastAsia="zh-CN" w:bidi="ar"/>
        </w:rPr>
      </w:pPr>
      <w:r>
        <w:rPr>
          <w:rFonts w:ascii="方正仿宋简体" w:eastAsia="方正仿宋简体" w:hAnsi="方正仿宋简体" w:cs="方正仿宋简体" w:hint="eastAsia"/>
          <w:sz w:val="32"/>
          <w:szCs w:val="32"/>
          <w:lang w:val="en-US" w:eastAsia="zh-CN"/>
        </w:rPr>
        <w:t>2.北海艺术设计学院</w:t>
      </w:r>
      <w:r>
        <w:rPr>
          <w:rFonts w:ascii="方正仿宋简体" w:eastAsia="方正仿宋简体" w:hAnsi="方正仿宋简体" w:cs="方正仿宋简体" w:hint="eastAsia"/>
          <w:kern w:val="0"/>
          <w:sz w:val="32"/>
          <w:szCs w:val="32"/>
          <w:shd w:val="clear" w:color="auto" w:fill="FFFFFF"/>
          <w:lang w:val="en-US" w:eastAsia="zh-CN" w:bidi="ar"/>
        </w:rPr>
        <w:t>学业预警学生谈话记录表</w:t>
      </w:r>
    </w:p>
    <w:p w:rsidR="00B623D7" w:rsidRDefault="001C661E">
      <w:pPr>
        <w:pStyle w:val="Bodytext10"/>
        <w:spacing w:line="570" w:lineRule="exact"/>
        <w:ind w:firstLineChars="500" w:firstLine="1600"/>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t>3</w:t>
      </w:r>
      <w:r>
        <w:rPr>
          <w:rFonts w:ascii="方正仿宋简体" w:eastAsia="方正仿宋简体" w:hAnsi="方正仿宋简体" w:cs="方正仿宋简体" w:hint="eastAsia"/>
          <w:sz w:val="32"/>
          <w:szCs w:val="32"/>
          <w:lang w:val="en-US" w:eastAsia="zh-CN"/>
        </w:rPr>
        <w:t>.</w:t>
      </w:r>
      <w:r>
        <w:rPr>
          <w:rFonts w:ascii="方正仿宋简体" w:eastAsia="方正仿宋简体" w:hAnsi="方正仿宋简体" w:cs="方正仿宋简体" w:hint="eastAsia"/>
          <w:sz w:val="32"/>
          <w:szCs w:val="32"/>
        </w:rPr>
        <w:t>北海艺术设计学院学生学业预警处理结果汇总表</w:t>
      </w:r>
    </w:p>
    <w:p w:rsidR="00B623D7" w:rsidRDefault="001C661E">
      <w:pPr>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br w:type="page"/>
      </w:r>
    </w:p>
    <w:p w:rsidR="00B623D7" w:rsidRDefault="001C661E">
      <w:pPr>
        <w:pStyle w:val="Bodytext10"/>
        <w:spacing w:line="570" w:lineRule="exact"/>
        <w:ind w:firstLine="0"/>
        <w:rPr>
          <w:rFonts w:ascii="方正仿宋简体" w:eastAsia="方正仿宋简体" w:hAnsi="方正仿宋简体" w:cs="方正仿宋简体"/>
          <w:sz w:val="32"/>
          <w:szCs w:val="32"/>
          <w:lang w:val="zh-CN" w:eastAsia="zh-CN"/>
        </w:rPr>
      </w:pPr>
      <w:r>
        <w:rPr>
          <w:rFonts w:ascii="方正仿宋简体" w:eastAsia="方正仿宋简体" w:hAnsi="方正仿宋简体" w:cs="方正仿宋简体" w:hint="eastAsia"/>
          <w:sz w:val="32"/>
          <w:szCs w:val="32"/>
        </w:rPr>
        <w:lastRenderedPageBreak/>
        <w:t>附件</w:t>
      </w:r>
      <w:r>
        <w:rPr>
          <w:rFonts w:ascii="方正仿宋简体" w:eastAsia="方正仿宋简体" w:hAnsi="方正仿宋简体" w:cs="方正仿宋简体" w:hint="eastAsia"/>
          <w:sz w:val="32"/>
          <w:szCs w:val="32"/>
          <w:lang w:val="zh-CN" w:eastAsia="zh-CN"/>
        </w:rPr>
        <w:t>1</w:t>
      </w:r>
    </w:p>
    <w:p w:rsidR="00B623D7" w:rsidRDefault="001C661E">
      <w:pPr>
        <w:pStyle w:val="Bodytext20"/>
        <w:spacing w:line="570" w:lineRule="exact"/>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北海艺术设计学院学业一级预警通知书</w:t>
      </w:r>
    </w:p>
    <w:p w:rsidR="00B623D7" w:rsidRDefault="001C661E">
      <w:pPr>
        <w:pStyle w:val="Bodytext10"/>
        <w:tabs>
          <w:tab w:val="left" w:pos="1030"/>
          <w:tab w:val="left" w:pos="1649"/>
        </w:tabs>
        <w:spacing w:line="570" w:lineRule="exact"/>
        <w:ind w:firstLine="0"/>
        <w:rPr>
          <w:rFonts w:ascii="方正仿宋简体" w:eastAsia="方正仿宋简体" w:hAnsi="方正仿宋简体" w:cs="方正仿宋简体"/>
          <w:sz w:val="28"/>
          <w:szCs w:val="28"/>
          <w:u w:val="single"/>
          <w:lang w:val="en-US" w:eastAsia="zh-CN"/>
        </w:rPr>
      </w:pPr>
      <w:r>
        <w:rPr>
          <w:rFonts w:ascii="方正仿宋简体" w:eastAsia="方正仿宋简体" w:hAnsi="方正仿宋简体" w:cs="方正仿宋简体" w:hint="eastAsia"/>
          <w:sz w:val="28"/>
          <w:szCs w:val="28"/>
        </w:rPr>
        <w:t>学院：</w:t>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lang w:val="en-US" w:eastAsia="zh-CN"/>
        </w:rPr>
        <w:t xml:space="preserve">    </w:t>
      </w:r>
      <w:r>
        <w:rPr>
          <w:rFonts w:ascii="方正仿宋简体" w:eastAsia="方正仿宋简体" w:hAnsi="方正仿宋简体" w:cs="方正仿宋简体" w:hint="eastAsia"/>
          <w:sz w:val="28"/>
          <w:szCs w:val="28"/>
          <w:lang w:val="en-US" w:eastAsia="zh-CN"/>
        </w:rPr>
        <w:t>班级</w:t>
      </w:r>
      <w:r>
        <w:rPr>
          <w:rFonts w:ascii="方正仿宋简体" w:eastAsia="方正仿宋简体" w:hAnsi="方正仿宋简体" w:cs="方正仿宋简体" w:hint="eastAsia"/>
          <w:sz w:val="28"/>
          <w:szCs w:val="28"/>
        </w:rPr>
        <w:t>：</w:t>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lang w:val="en-US" w:eastAsia="zh-CN"/>
        </w:rPr>
        <w:t xml:space="preserve">    </w:t>
      </w:r>
      <w:r>
        <w:rPr>
          <w:rFonts w:ascii="方正仿宋简体" w:eastAsia="方正仿宋简体" w:hAnsi="方正仿宋简体" w:cs="方正仿宋简体" w:hint="eastAsia"/>
          <w:sz w:val="28"/>
          <w:szCs w:val="28"/>
          <w:lang w:val="en-US" w:eastAsia="zh-CN"/>
        </w:rPr>
        <w:t>学号</w:t>
      </w:r>
      <w:r>
        <w:rPr>
          <w:rFonts w:ascii="方正仿宋简体" w:eastAsia="方正仿宋简体" w:hAnsi="方正仿宋简体" w:cs="方正仿宋简体" w:hint="eastAsia"/>
          <w:sz w:val="28"/>
          <w:szCs w:val="28"/>
        </w:rPr>
        <w:t>：</w:t>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p>
    <w:p w:rsidR="00B623D7" w:rsidRDefault="00B623D7">
      <w:pPr>
        <w:pStyle w:val="Bodytext10"/>
        <w:tabs>
          <w:tab w:val="left" w:pos="1030"/>
          <w:tab w:val="left" w:pos="1649"/>
        </w:tabs>
        <w:spacing w:line="570" w:lineRule="exact"/>
        <w:ind w:firstLine="0"/>
        <w:rPr>
          <w:rFonts w:ascii="方正仿宋简体" w:eastAsia="方正仿宋简体" w:hAnsi="方正仿宋简体" w:cs="方正仿宋简体"/>
          <w:sz w:val="32"/>
          <w:szCs w:val="32"/>
          <w:u w:val="single"/>
          <w:lang w:val="en-US" w:eastAsia="zh-CN"/>
        </w:rPr>
      </w:pPr>
    </w:p>
    <w:p w:rsidR="00B623D7" w:rsidRDefault="001C661E">
      <w:pPr>
        <w:pStyle w:val="Bodytext10"/>
        <w:tabs>
          <w:tab w:val="left" w:pos="1030"/>
          <w:tab w:val="left" w:pos="1649"/>
        </w:tabs>
        <w:spacing w:line="570" w:lineRule="exact"/>
        <w:ind w:firstLine="0"/>
        <w:rPr>
          <w:rFonts w:ascii="方正仿宋简体" w:eastAsia="方正仿宋简体" w:hAnsi="方正仿宋简体" w:cs="方正仿宋简体"/>
          <w:sz w:val="28"/>
          <w:szCs w:val="28"/>
          <w:lang w:val="en-US" w:eastAsia="zh-CN"/>
        </w:rPr>
      </w:pP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lang w:val="en-US" w:eastAsia="zh-CN"/>
        </w:rPr>
        <w:t xml:space="preserve">  </w:t>
      </w:r>
      <w:r>
        <w:rPr>
          <w:rFonts w:ascii="方正仿宋简体" w:eastAsia="方正仿宋简体" w:hAnsi="方正仿宋简体" w:cs="方正仿宋简体" w:hint="eastAsia"/>
          <w:sz w:val="28"/>
          <w:szCs w:val="28"/>
          <w:lang w:val="en-US" w:eastAsia="zh-CN"/>
        </w:rPr>
        <w:t>同学</w:t>
      </w:r>
      <w:r>
        <w:rPr>
          <w:rFonts w:ascii="方正仿宋简体" w:eastAsia="方正仿宋简体" w:hAnsi="方正仿宋简体" w:cs="方正仿宋简体" w:hint="eastAsia"/>
          <w:sz w:val="28"/>
          <w:szCs w:val="28"/>
        </w:rPr>
        <w:t>：</w:t>
      </w:r>
    </w:p>
    <w:p w:rsidR="00B623D7" w:rsidRDefault="001C661E">
      <w:pPr>
        <w:pStyle w:val="Bodytext10"/>
        <w:tabs>
          <w:tab w:val="left" w:pos="3290"/>
          <w:tab w:val="left" w:pos="6912"/>
          <w:tab w:val="left" w:pos="6998"/>
        </w:tabs>
        <w:spacing w:line="570" w:lineRule="exact"/>
        <w:ind w:firstLine="560"/>
        <w:rPr>
          <w:rFonts w:ascii="方正仿宋简体" w:eastAsia="方正仿宋简体" w:hAnsi="方正仿宋简体" w:cs="方正仿宋简体"/>
          <w:sz w:val="28"/>
          <w:szCs w:val="28"/>
        </w:rPr>
      </w:pPr>
      <w:r>
        <w:rPr>
          <w:rFonts w:ascii="方正仿宋简体" w:eastAsia="方正仿宋简体" w:hAnsi="方正仿宋简体" w:cs="方正仿宋简体" w:hint="eastAsia"/>
          <w:sz w:val="28"/>
          <w:szCs w:val="28"/>
        </w:rPr>
        <w:t>经我处审核，你在校学习期间，从第一学期结束起，所修读的课程经正常补考或重修后，累计不及格课程达</w:t>
      </w:r>
      <w:r>
        <w:rPr>
          <w:rFonts w:ascii="方正仿宋简体" w:eastAsia="方正仿宋简体" w:hAnsi="方正仿宋简体" w:cs="方正仿宋简体" w:hint="eastAsia"/>
          <w:sz w:val="28"/>
          <w:szCs w:val="28"/>
          <w:u w:val="single"/>
          <w:lang w:eastAsia="zh-CN"/>
        </w:rPr>
        <w:t xml:space="preserve"> </w:t>
      </w:r>
      <w:r>
        <w:rPr>
          <w:rFonts w:ascii="方正仿宋简体" w:eastAsia="PMingLiU" w:hAnsi="方正仿宋简体" w:cs="方正仿宋简体"/>
          <w:sz w:val="28"/>
          <w:szCs w:val="28"/>
          <w:u w:val="single"/>
        </w:rPr>
        <w:t xml:space="preserve"> </w:t>
      </w:r>
      <w:r>
        <w:rPr>
          <w:rFonts w:ascii="方正仿宋简体" w:hAnsi="方正仿宋简体" w:cs="方正仿宋简体" w:hint="eastAsia"/>
          <w:sz w:val="28"/>
          <w:szCs w:val="28"/>
          <w:u w:val="single"/>
          <w:lang w:val="en-US" w:eastAsia="zh-CN"/>
        </w:rPr>
        <w:t xml:space="preserve"> </w:t>
      </w:r>
      <w:r>
        <w:rPr>
          <w:rFonts w:ascii="方正仿宋简体" w:eastAsia="PMingLiU" w:hAnsi="方正仿宋简体" w:cs="方正仿宋简体"/>
          <w:sz w:val="28"/>
          <w:szCs w:val="28"/>
          <w:u w:val="single"/>
        </w:rPr>
        <w:t xml:space="preserve">  </w:t>
      </w:r>
      <w:r>
        <w:rPr>
          <w:rFonts w:ascii="方正仿宋简体" w:eastAsia="方正仿宋简体" w:hAnsi="方正仿宋简体" w:cs="方正仿宋简体" w:hint="eastAsia"/>
          <w:sz w:val="28"/>
          <w:szCs w:val="28"/>
        </w:rPr>
        <w:t>门，根据</w:t>
      </w:r>
      <w:r w:rsidR="00B76185" w:rsidRPr="00B76185">
        <w:rPr>
          <w:rFonts w:ascii="方正仿宋简体" w:eastAsia="方正仿宋简体" w:hAnsi="方正仿宋简体" w:cs="方正仿宋简体" w:hint="eastAsia"/>
          <w:sz w:val="28"/>
          <w:szCs w:val="28"/>
        </w:rPr>
        <w:t>《北海艺术设计学院学生学业预警与学业帮扶管理办法》</w:t>
      </w:r>
      <w:r>
        <w:rPr>
          <w:rFonts w:ascii="方正仿宋简体" w:eastAsia="方正仿宋简体" w:hAnsi="方正仿宋简体" w:cs="方正仿宋简体" w:hint="eastAsia"/>
          <w:sz w:val="28"/>
          <w:szCs w:val="28"/>
        </w:rPr>
        <w:t>，决定对你作学业</w:t>
      </w:r>
      <w:r>
        <w:rPr>
          <w:rFonts w:ascii="方正仿宋简体" w:eastAsia="方正仿宋简体" w:hAnsi="方正仿宋简体" w:cs="方正仿宋简体" w:hint="eastAsia"/>
          <w:sz w:val="28"/>
          <w:szCs w:val="28"/>
          <w:lang w:val="en-US" w:eastAsia="zh-CN"/>
        </w:rPr>
        <w:t>一</w:t>
      </w:r>
      <w:r>
        <w:rPr>
          <w:rFonts w:ascii="方正仿宋简体" w:eastAsia="方正仿宋简体" w:hAnsi="方正仿宋简体" w:cs="方正仿宋简体" w:hint="eastAsia"/>
          <w:sz w:val="28"/>
          <w:szCs w:val="28"/>
        </w:rPr>
        <w:t>级警示。</w:t>
      </w:r>
    </w:p>
    <w:p w:rsidR="00B623D7" w:rsidRDefault="001C661E">
      <w:pPr>
        <w:pStyle w:val="Bodytext10"/>
        <w:tabs>
          <w:tab w:val="left" w:pos="6998"/>
        </w:tabs>
        <w:spacing w:line="570" w:lineRule="exact"/>
        <w:ind w:firstLine="560"/>
        <w:rPr>
          <w:rFonts w:ascii="方正仿宋简体" w:eastAsia="方正仿宋简体" w:hAnsi="方正仿宋简体" w:cs="方正仿宋简体"/>
          <w:sz w:val="28"/>
          <w:szCs w:val="28"/>
        </w:rPr>
      </w:pPr>
      <w:r>
        <w:rPr>
          <w:rFonts w:ascii="方正仿宋简体" w:eastAsia="方正仿宋简体" w:hAnsi="方正仿宋简体" w:cs="方正仿宋简体" w:hint="eastAsia"/>
          <w:sz w:val="28"/>
          <w:szCs w:val="28"/>
        </w:rPr>
        <w:t>请你务必调整好学习计划，尽早取得应修</w:t>
      </w:r>
      <w:r>
        <w:rPr>
          <w:rFonts w:ascii="方正仿宋简体" w:eastAsia="方正仿宋简体" w:hAnsi="方正仿宋简体" w:cs="方正仿宋简体" w:hint="eastAsia"/>
          <w:sz w:val="28"/>
          <w:szCs w:val="28"/>
          <w:lang w:val="en-US" w:eastAsia="zh-CN"/>
        </w:rPr>
        <w:t>课</w:t>
      </w:r>
      <w:r>
        <w:rPr>
          <w:rFonts w:ascii="方正仿宋简体" w:eastAsia="方正仿宋简体" w:hAnsi="方正仿宋简体" w:cs="方正仿宋简体" w:hint="eastAsia"/>
          <w:sz w:val="28"/>
          <w:szCs w:val="28"/>
        </w:rPr>
        <w:t>程的学分，按</w:t>
      </w:r>
      <w:r>
        <w:rPr>
          <w:rFonts w:ascii="方正仿宋简体" w:eastAsia="方正仿宋简体" w:hAnsi="方正仿宋简体" w:cs="方正仿宋简体" w:hint="eastAsia"/>
          <w:sz w:val="28"/>
          <w:szCs w:val="28"/>
          <w:lang w:val="en-US" w:eastAsia="zh-CN"/>
        </w:rPr>
        <w:t>要求</w:t>
      </w:r>
      <w:r>
        <w:rPr>
          <w:rFonts w:ascii="方正仿宋简体" w:eastAsia="方正仿宋简体" w:hAnsi="方正仿宋简体" w:cs="方正仿宋简体" w:hint="eastAsia"/>
          <w:sz w:val="28"/>
          <w:szCs w:val="28"/>
        </w:rPr>
        <w:t>修完相关课程，以便能顺利地进入下</w:t>
      </w:r>
      <w:r>
        <w:rPr>
          <w:rFonts w:ascii="方正仿宋简体" w:eastAsia="方正仿宋简体" w:hAnsi="方正仿宋简体" w:cs="方正仿宋简体" w:hint="eastAsia"/>
          <w:sz w:val="28"/>
          <w:szCs w:val="28"/>
          <w:lang w:val="en-US" w:eastAsia="zh-CN"/>
        </w:rPr>
        <w:t>一环节的学习</w:t>
      </w:r>
      <w:r>
        <w:rPr>
          <w:rFonts w:ascii="方正仿宋简体" w:eastAsia="方正仿宋简体" w:hAnsi="方正仿宋简体" w:cs="方正仿宋简体" w:hint="eastAsia"/>
          <w:sz w:val="28"/>
          <w:szCs w:val="28"/>
        </w:rPr>
        <w:t>。若你不重视、不积极、不及时地调整学习计划，预计将无法按期毕业。</w:t>
      </w:r>
    </w:p>
    <w:p w:rsidR="00B623D7" w:rsidRDefault="001C661E">
      <w:pPr>
        <w:pStyle w:val="Bodytext10"/>
        <w:wordWrap w:val="0"/>
        <w:spacing w:line="570" w:lineRule="exact"/>
        <w:ind w:firstLine="522"/>
        <w:rPr>
          <w:rFonts w:ascii="方正仿宋简体" w:eastAsia="方正仿宋简体" w:hAnsi="方正仿宋简体" w:cs="方正仿宋简体"/>
          <w:sz w:val="28"/>
          <w:szCs w:val="28"/>
        </w:rPr>
      </w:pPr>
      <w:r>
        <w:rPr>
          <w:rFonts w:ascii="方正仿宋简体" w:eastAsia="方正仿宋简体" w:hAnsi="方正仿宋简体" w:cs="方正仿宋简体" w:hint="eastAsia"/>
          <w:sz w:val="28"/>
          <w:szCs w:val="28"/>
        </w:rPr>
        <w:t>同时请你及时登录我校教务系统平台</w:t>
      </w:r>
      <w:r>
        <w:rPr>
          <w:rFonts w:ascii="方正仿宋简体" w:eastAsia="方正仿宋简体" w:hAnsi="方正仿宋简体" w:cs="方正仿宋简体" w:hint="eastAsia"/>
          <w:sz w:val="28"/>
          <w:szCs w:val="28"/>
          <w:lang w:val="en-US"/>
        </w:rPr>
        <w:t>（</w:t>
      </w:r>
      <w:r>
        <w:rPr>
          <w:rFonts w:ascii="方正仿宋简体" w:eastAsia="方正仿宋简体" w:hAnsi="方正仿宋简体" w:cs="方正仿宋简体"/>
          <w:sz w:val="28"/>
          <w:szCs w:val="28"/>
          <w:u w:val="single"/>
          <w:lang w:val="en-US" w:bidi="en-US"/>
        </w:rPr>
        <w:t>https://jwglxt.sszss.com:8443/jwglxt</w:t>
      </w:r>
      <w:r>
        <w:rPr>
          <w:rFonts w:ascii="方正仿宋简体" w:eastAsia="方正仿宋简体" w:hAnsi="方正仿宋简体" w:cs="方正仿宋简体" w:hint="eastAsia"/>
          <w:sz w:val="28"/>
          <w:szCs w:val="28"/>
          <w:lang w:val="en-US" w:bidi="en-US"/>
        </w:rPr>
        <w:t>）</w:t>
      </w:r>
      <w:r>
        <w:rPr>
          <w:rFonts w:ascii="方正仿宋简体" w:eastAsia="方正仿宋简体" w:hAnsi="方正仿宋简体" w:cs="方正仿宋简体" w:hint="eastAsia"/>
          <w:sz w:val="28"/>
          <w:szCs w:val="28"/>
        </w:rPr>
        <w:t>查询自己的所修课程成绩情况。</w:t>
      </w:r>
    </w:p>
    <w:p w:rsidR="00B623D7" w:rsidRDefault="001C661E">
      <w:pPr>
        <w:pStyle w:val="Bodytext10"/>
        <w:wordWrap w:val="0"/>
        <w:spacing w:line="570" w:lineRule="exact"/>
        <w:ind w:firstLine="522"/>
        <w:rPr>
          <w:rFonts w:ascii="方正仿宋简体" w:eastAsia="方正仿宋简体" w:hAnsi="方正仿宋简体" w:cs="方正仿宋简体"/>
          <w:sz w:val="28"/>
          <w:szCs w:val="28"/>
        </w:rPr>
      </w:pPr>
      <w:r>
        <w:rPr>
          <w:rFonts w:ascii="方正仿宋简体" w:eastAsia="方正仿宋简体" w:hAnsi="方正仿宋简体" w:cs="方正仿宋简体" w:hint="eastAsia"/>
          <w:sz w:val="28"/>
          <w:szCs w:val="28"/>
        </w:rPr>
        <w:t>特此通知。</w:t>
      </w:r>
    </w:p>
    <w:p w:rsidR="00B623D7" w:rsidRDefault="001C661E">
      <w:pPr>
        <w:pStyle w:val="Bodytext10"/>
        <w:spacing w:line="570" w:lineRule="exact"/>
        <w:ind w:firstLine="520"/>
        <w:rPr>
          <w:rFonts w:ascii="方正仿宋简体" w:eastAsia="PMingLiU" w:hAnsi="方正仿宋简体" w:cs="方正仿宋简体"/>
          <w:sz w:val="28"/>
          <w:szCs w:val="28"/>
        </w:rPr>
      </w:pPr>
      <w:r>
        <w:rPr>
          <w:rFonts w:ascii="方正仿宋简体" w:eastAsia="方正仿宋简体" w:hAnsi="方正仿宋简体" w:cs="方正仿宋简体" w:hint="eastAsia"/>
          <w:sz w:val="28"/>
          <w:szCs w:val="28"/>
        </w:rPr>
        <w:t>提醒：学生在校期间，从第一学期结束起，所修读的课程经正常补考或重修后，累计不及格科目达五门者，予以留级；累计不及格科目达七门者，予以退学。</w:t>
      </w:r>
    </w:p>
    <w:p w:rsidR="00B623D7" w:rsidRDefault="00B623D7">
      <w:pPr>
        <w:pStyle w:val="Bodytext10"/>
        <w:spacing w:line="570" w:lineRule="exact"/>
        <w:ind w:firstLine="520"/>
        <w:rPr>
          <w:rFonts w:ascii="方正仿宋简体" w:eastAsia="方正仿宋简体" w:hAnsi="方正仿宋简体" w:cs="方正仿宋简体"/>
          <w:sz w:val="28"/>
          <w:szCs w:val="28"/>
        </w:rPr>
      </w:pPr>
    </w:p>
    <w:p w:rsidR="00B623D7" w:rsidRDefault="001C661E">
      <w:pPr>
        <w:pStyle w:val="Bodytext10"/>
        <w:spacing w:line="570" w:lineRule="exact"/>
        <w:ind w:firstLine="0"/>
        <w:jc w:val="right"/>
        <w:rPr>
          <w:rFonts w:ascii="方正仿宋简体" w:eastAsia="方正仿宋简体" w:hAnsi="方正仿宋简体" w:cs="方正仿宋简体"/>
          <w:sz w:val="28"/>
          <w:szCs w:val="28"/>
          <w:lang w:val="en-US" w:eastAsia="zh-CN"/>
        </w:rPr>
      </w:pPr>
      <w:r>
        <w:rPr>
          <w:rFonts w:ascii="方正仿宋简体" w:eastAsia="方正仿宋简体" w:hAnsi="方正仿宋简体" w:cs="方正仿宋简体" w:hint="eastAsia"/>
          <w:sz w:val="28"/>
          <w:szCs w:val="28"/>
        </w:rPr>
        <w:t>北海艺术设计学院教务处（公章）</w:t>
      </w:r>
      <w:r>
        <w:rPr>
          <w:rFonts w:ascii="方正仿宋简体" w:eastAsia="方正仿宋简体" w:hAnsi="方正仿宋简体" w:cs="方正仿宋简体" w:hint="eastAsia"/>
          <w:sz w:val="28"/>
          <w:szCs w:val="28"/>
          <w:lang w:val="en-US" w:eastAsia="zh-CN"/>
        </w:rPr>
        <w:t xml:space="preserve">    </w:t>
      </w:r>
    </w:p>
    <w:p w:rsidR="00B623D7" w:rsidRDefault="001C661E">
      <w:pPr>
        <w:pStyle w:val="Bodytext10"/>
        <w:spacing w:line="570" w:lineRule="exact"/>
        <w:ind w:firstLine="0"/>
        <w:jc w:val="right"/>
        <w:rPr>
          <w:rFonts w:ascii="方正仿宋简体" w:eastAsia="方正仿宋简体" w:hAnsi="方正仿宋简体" w:cs="方正仿宋简体"/>
          <w:sz w:val="32"/>
          <w:szCs w:val="32"/>
          <w:lang w:val="en-US" w:eastAsia="zh-CN"/>
        </w:rPr>
      </w:pPr>
      <w:r>
        <w:rPr>
          <w:rFonts w:ascii="方正仿宋简体" w:eastAsia="方正仿宋简体" w:hAnsi="方正仿宋简体" w:cs="方正仿宋简体" w:hint="eastAsia"/>
          <w:sz w:val="28"/>
          <w:szCs w:val="28"/>
        </w:rPr>
        <w:t>年</w:t>
      </w:r>
      <w:r>
        <w:rPr>
          <w:rFonts w:ascii="方正仿宋简体" w:eastAsia="方正仿宋简体" w:hAnsi="方正仿宋简体" w:cs="方正仿宋简体" w:hint="eastAsia"/>
          <w:sz w:val="28"/>
          <w:szCs w:val="28"/>
          <w:lang w:val="en-US" w:eastAsia="zh-CN"/>
        </w:rPr>
        <w:t xml:space="preserve">  </w:t>
      </w:r>
      <w:r>
        <w:rPr>
          <w:rFonts w:ascii="方正仿宋简体" w:eastAsia="方正仿宋简体" w:hAnsi="方正仿宋简体" w:cs="方正仿宋简体" w:hint="eastAsia"/>
          <w:sz w:val="28"/>
          <w:szCs w:val="28"/>
        </w:rPr>
        <w:t xml:space="preserve">月 </w:t>
      </w:r>
      <w:r>
        <w:rPr>
          <w:rFonts w:ascii="方正仿宋简体" w:eastAsia="方正仿宋简体" w:hAnsi="方正仿宋简体" w:cs="方正仿宋简体" w:hint="eastAsia"/>
          <w:sz w:val="28"/>
          <w:szCs w:val="28"/>
          <w:lang w:val="en-US" w:eastAsia="zh-CN"/>
        </w:rPr>
        <w:t xml:space="preserve"> </w:t>
      </w:r>
      <w:r>
        <w:rPr>
          <w:rFonts w:ascii="方正仿宋简体" w:eastAsia="方正仿宋简体" w:hAnsi="方正仿宋简体" w:cs="方正仿宋简体" w:hint="eastAsia"/>
          <w:sz w:val="28"/>
          <w:szCs w:val="28"/>
        </w:rPr>
        <w:t>日</w:t>
      </w:r>
      <w:r>
        <w:rPr>
          <w:rFonts w:ascii="方正仿宋简体" w:eastAsia="方正仿宋简体" w:hAnsi="方正仿宋简体" w:cs="方正仿宋简体" w:hint="eastAsia"/>
          <w:sz w:val="28"/>
          <w:szCs w:val="28"/>
          <w:lang w:val="en-US" w:eastAsia="zh-CN"/>
        </w:rPr>
        <w:t xml:space="preserve">  </w:t>
      </w:r>
      <w:r>
        <w:rPr>
          <w:rFonts w:ascii="方正仿宋简体" w:eastAsia="方正仿宋简体" w:hAnsi="方正仿宋简体" w:cs="方正仿宋简体" w:hint="eastAsia"/>
          <w:sz w:val="32"/>
          <w:szCs w:val="32"/>
          <w:lang w:val="en-US" w:eastAsia="zh-CN"/>
        </w:rPr>
        <w:t xml:space="preserve">  </w:t>
      </w:r>
    </w:p>
    <w:p w:rsidR="00B623D7" w:rsidRDefault="001C661E">
      <w:pPr>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br w:type="page"/>
      </w:r>
    </w:p>
    <w:p w:rsidR="00B623D7" w:rsidRDefault="001C661E">
      <w:pPr>
        <w:pStyle w:val="Bodytext20"/>
        <w:spacing w:line="570" w:lineRule="exact"/>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lastRenderedPageBreak/>
        <w:t>北海艺术设计学院学业</w:t>
      </w:r>
      <w:r>
        <w:rPr>
          <w:rFonts w:ascii="方正小标宋简体" w:eastAsia="方正小标宋简体" w:hAnsi="方正小标宋简体" w:cs="方正小标宋简体" w:hint="eastAsia"/>
          <w:sz w:val="44"/>
          <w:szCs w:val="44"/>
          <w:lang w:val="en-US" w:eastAsia="zh-CN"/>
        </w:rPr>
        <w:t>二</w:t>
      </w:r>
      <w:r>
        <w:rPr>
          <w:rFonts w:ascii="方正小标宋简体" w:eastAsia="方正小标宋简体" w:hAnsi="方正小标宋简体" w:cs="方正小标宋简体" w:hint="eastAsia"/>
          <w:sz w:val="44"/>
          <w:szCs w:val="44"/>
        </w:rPr>
        <w:t>级预警通知书</w:t>
      </w:r>
    </w:p>
    <w:p w:rsidR="00B623D7" w:rsidRDefault="001C661E">
      <w:pPr>
        <w:pStyle w:val="Bodytext10"/>
        <w:tabs>
          <w:tab w:val="left" w:pos="1030"/>
          <w:tab w:val="left" w:pos="1649"/>
        </w:tabs>
        <w:spacing w:line="570" w:lineRule="exact"/>
        <w:ind w:left="140" w:hangingChars="50" w:hanging="140"/>
        <w:rPr>
          <w:rFonts w:ascii="方正仿宋简体" w:eastAsia="方正仿宋简体" w:hAnsi="方正仿宋简体" w:cs="方正仿宋简体"/>
          <w:sz w:val="28"/>
          <w:szCs w:val="28"/>
          <w:u w:val="single"/>
          <w:lang w:val="en-US" w:eastAsia="zh-CN"/>
        </w:rPr>
      </w:pPr>
      <w:r>
        <w:rPr>
          <w:rFonts w:ascii="方正仿宋简体" w:eastAsia="方正仿宋简体" w:hAnsi="方正仿宋简体" w:cs="方正仿宋简体" w:hint="eastAsia"/>
          <w:sz w:val="28"/>
          <w:szCs w:val="28"/>
        </w:rPr>
        <w:t>学院：</w:t>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lang w:val="en-US" w:eastAsia="zh-CN"/>
        </w:rPr>
        <w:t xml:space="preserve">    </w:t>
      </w:r>
      <w:r>
        <w:rPr>
          <w:rFonts w:ascii="方正仿宋简体" w:eastAsia="方正仿宋简体" w:hAnsi="方正仿宋简体" w:cs="方正仿宋简体" w:hint="eastAsia"/>
          <w:sz w:val="28"/>
          <w:szCs w:val="28"/>
          <w:lang w:val="en-US" w:eastAsia="zh-CN"/>
        </w:rPr>
        <w:t>班级</w:t>
      </w:r>
      <w:r>
        <w:rPr>
          <w:rFonts w:ascii="方正仿宋简体" w:eastAsia="方正仿宋简体" w:hAnsi="方正仿宋简体" w:cs="方正仿宋简体" w:hint="eastAsia"/>
          <w:sz w:val="28"/>
          <w:szCs w:val="28"/>
        </w:rPr>
        <w:t>：</w:t>
      </w:r>
      <w:r>
        <w:rPr>
          <w:rFonts w:ascii="方正仿宋简体" w:eastAsia="方正仿宋简体" w:hAnsi="方正仿宋简体" w:cs="方正仿宋简体" w:hint="eastAsia"/>
          <w:sz w:val="28"/>
          <w:szCs w:val="28"/>
          <w:u w:val="single"/>
        </w:rPr>
        <w:t xml:space="preserve"> </w:t>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lang w:val="en-US" w:eastAsia="zh-CN"/>
        </w:rPr>
        <w:t xml:space="preserve">      </w:t>
      </w:r>
      <w:r>
        <w:rPr>
          <w:rFonts w:ascii="方正仿宋简体" w:eastAsia="方正仿宋简体" w:hAnsi="方正仿宋简体" w:cs="方正仿宋简体" w:hint="eastAsia"/>
          <w:sz w:val="28"/>
          <w:szCs w:val="28"/>
          <w:lang w:val="en-US" w:eastAsia="zh-CN"/>
        </w:rPr>
        <w:t>学号</w:t>
      </w:r>
      <w:r>
        <w:rPr>
          <w:rFonts w:ascii="方正仿宋简体" w:eastAsia="方正仿宋简体" w:hAnsi="方正仿宋简体" w:cs="方正仿宋简体" w:hint="eastAsia"/>
          <w:sz w:val="28"/>
          <w:szCs w:val="28"/>
        </w:rPr>
        <w:t>：</w:t>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lang w:val="en-US" w:eastAsia="zh-CN"/>
        </w:rPr>
        <w:t xml:space="preserve"> </w:t>
      </w: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lang w:val="en-US" w:eastAsia="zh-CN"/>
        </w:rPr>
        <w:t xml:space="preserve"> </w:t>
      </w:r>
    </w:p>
    <w:p w:rsidR="00B623D7" w:rsidRDefault="00B623D7">
      <w:pPr>
        <w:pStyle w:val="Bodytext10"/>
        <w:tabs>
          <w:tab w:val="left" w:pos="1030"/>
          <w:tab w:val="left" w:pos="1649"/>
        </w:tabs>
        <w:spacing w:line="570" w:lineRule="exact"/>
        <w:ind w:left="140" w:hangingChars="50" w:hanging="140"/>
        <w:rPr>
          <w:rFonts w:ascii="方正仿宋简体" w:eastAsia="方正仿宋简体" w:hAnsi="方正仿宋简体" w:cs="方正仿宋简体"/>
          <w:sz w:val="28"/>
          <w:szCs w:val="28"/>
          <w:u w:val="single"/>
          <w:lang w:val="en-US" w:eastAsia="zh-CN"/>
        </w:rPr>
      </w:pPr>
    </w:p>
    <w:p w:rsidR="00B623D7" w:rsidRDefault="001C661E">
      <w:pPr>
        <w:pStyle w:val="Bodytext10"/>
        <w:tabs>
          <w:tab w:val="left" w:pos="1030"/>
          <w:tab w:val="left" w:pos="1649"/>
        </w:tabs>
        <w:spacing w:line="570" w:lineRule="exact"/>
        <w:ind w:firstLine="0"/>
        <w:rPr>
          <w:rFonts w:ascii="方正仿宋简体" w:eastAsia="方正仿宋简体" w:hAnsi="方正仿宋简体" w:cs="方正仿宋简体"/>
          <w:sz w:val="28"/>
          <w:szCs w:val="28"/>
          <w:lang w:val="en-US" w:eastAsia="zh-CN"/>
        </w:rPr>
      </w:pPr>
      <w:r>
        <w:rPr>
          <w:rFonts w:ascii="方正仿宋简体" w:eastAsia="方正仿宋简体" w:hAnsi="方正仿宋简体" w:cs="方正仿宋简体" w:hint="eastAsia"/>
          <w:sz w:val="28"/>
          <w:szCs w:val="28"/>
          <w:u w:val="single"/>
        </w:rPr>
        <w:tab/>
      </w:r>
      <w:r>
        <w:rPr>
          <w:rFonts w:ascii="方正仿宋简体" w:eastAsia="方正仿宋简体" w:hAnsi="方正仿宋简体" w:cs="方正仿宋简体" w:hint="eastAsia"/>
          <w:sz w:val="28"/>
          <w:szCs w:val="28"/>
          <w:u w:val="single"/>
          <w:lang w:val="en-US" w:eastAsia="zh-CN"/>
        </w:rPr>
        <w:t xml:space="preserve">  </w:t>
      </w:r>
      <w:r>
        <w:rPr>
          <w:rFonts w:ascii="方正仿宋简体" w:eastAsia="方正仿宋简体" w:hAnsi="方正仿宋简体" w:cs="方正仿宋简体" w:hint="eastAsia"/>
          <w:sz w:val="28"/>
          <w:szCs w:val="28"/>
          <w:lang w:val="en-US" w:eastAsia="zh-CN"/>
        </w:rPr>
        <w:t>同学</w:t>
      </w:r>
      <w:r>
        <w:rPr>
          <w:rFonts w:ascii="方正仿宋简体" w:eastAsia="方正仿宋简体" w:hAnsi="方正仿宋简体" w:cs="方正仿宋简体" w:hint="eastAsia"/>
          <w:sz w:val="28"/>
          <w:szCs w:val="28"/>
        </w:rPr>
        <w:t>：</w:t>
      </w:r>
    </w:p>
    <w:p w:rsidR="00B623D7" w:rsidRDefault="001C661E" w:rsidP="00B76185">
      <w:pPr>
        <w:pStyle w:val="Bodytext10"/>
        <w:tabs>
          <w:tab w:val="left" w:pos="4608"/>
          <w:tab w:val="left" w:pos="6912"/>
          <w:tab w:val="left" w:pos="6998"/>
        </w:tabs>
        <w:spacing w:line="570" w:lineRule="exact"/>
        <w:ind w:firstLine="560"/>
        <w:rPr>
          <w:rFonts w:ascii="方正仿宋简体" w:eastAsia="方正仿宋简体" w:hAnsi="方正仿宋简体" w:cs="方正仿宋简体"/>
          <w:sz w:val="28"/>
          <w:szCs w:val="28"/>
        </w:rPr>
      </w:pPr>
      <w:r>
        <w:rPr>
          <w:rFonts w:ascii="方正仿宋简体" w:eastAsia="方正仿宋简体" w:hAnsi="方正仿宋简体" w:cs="方正仿宋简体" w:hint="eastAsia"/>
          <w:sz w:val="28"/>
          <w:szCs w:val="28"/>
        </w:rPr>
        <w:t>经我处审核，你在校学习期间，从第一学期结束起，所修读的课程经正常补考或重修后，累计不及格课程达</w:t>
      </w:r>
      <w:r>
        <w:rPr>
          <w:rFonts w:ascii="方正仿宋简体" w:eastAsia="方正仿宋简体" w:hAnsi="方正仿宋简体" w:cs="方正仿宋简体" w:hint="eastAsia"/>
          <w:sz w:val="28"/>
          <w:szCs w:val="28"/>
          <w:u w:val="single"/>
        </w:rPr>
        <w:t xml:space="preserve"> </w:t>
      </w:r>
      <w:r>
        <w:rPr>
          <w:rFonts w:ascii="方正仿宋简体" w:eastAsia="方正仿宋简体" w:hAnsi="方正仿宋简体" w:cs="方正仿宋简体" w:hint="eastAsia"/>
          <w:sz w:val="28"/>
          <w:szCs w:val="28"/>
          <w:u w:val="single"/>
          <w:lang w:val="en-US" w:eastAsia="zh-CN"/>
        </w:rPr>
        <w:t xml:space="preserve">    </w:t>
      </w:r>
      <w:r>
        <w:rPr>
          <w:rFonts w:ascii="方正仿宋简体" w:eastAsia="方正仿宋简体" w:hAnsi="方正仿宋简体" w:cs="方正仿宋简体" w:hint="eastAsia"/>
          <w:sz w:val="28"/>
          <w:szCs w:val="28"/>
          <w:lang w:val="en-US" w:eastAsia="zh-CN"/>
        </w:rPr>
        <w:t>门</w:t>
      </w:r>
      <w:r>
        <w:rPr>
          <w:rFonts w:ascii="方正仿宋简体" w:eastAsia="方正仿宋简体" w:hAnsi="方正仿宋简体" w:cs="方正仿宋简体" w:hint="eastAsia"/>
          <w:sz w:val="28"/>
          <w:szCs w:val="28"/>
        </w:rPr>
        <w:t>，根据《</w:t>
      </w:r>
      <w:r w:rsidR="00B76185" w:rsidRPr="00B76185">
        <w:rPr>
          <w:rFonts w:ascii="方正仿宋简体" w:eastAsia="方正仿宋简体" w:hAnsi="方正仿宋简体" w:cs="方正仿宋简体" w:hint="eastAsia"/>
          <w:sz w:val="28"/>
          <w:szCs w:val="28"/>
        </w:rPr>
        <w:t>北海艺术设计学院学生学业预警与学业帮扶管理办法</w:t>
      </w:r>
      <w:r>
        <w:rPr>
          <w:rFonts w:ascii="方正仿宋简体" w:eastAsia="方正仿宋简体" w:hAnsi="方正仿宋简体" w:cs="方正仿宋简体" w:hint="eastAsia"/>
          <w:sz w:val="28"/>
          <w:szCs w:val="28"/>
        </w:rPr>
        <w:t>》，</w:t>
      </w:r>
      <w:r>
        <w:rPr>
          <w:rFonts w:ascii="方正仿宋简体" w:eastAsia="方正仿宋简体" w:hAnsi="方正仿宋简体" w:cs="方正仿宋简体" w:hint="eastAsia"/>
          <w:sz w:val="28"/>
          <w:szCs w:val="28"/>
          <w:lang w:val="en-US" w:eastAsia="zh-CN"/>
        </w:rPr>
        <w:t>予以</w:t>
      </w:r>
      <w:r>
        <w:rPr>
          <w:rFonts w:ascii="方正仿宋简体" w:eastAsia="方正仿宋简体" w:hAnsi="方正仿宋简体" w:cs="方正仿宋简体" w:hint="eastAsia"/>
          <w:sz w:val="28"/>
          <w:szCs w:val="28"/>
        </w:rPr>
        <w:t>学业</w:t>
      </w:r>
      <w:r>
        <w:rPr>
          <w:rFonts w:ascii="方正仿宋简体" w:eastAsia="方正仿宋简体" w:hAnsi="方正仿宋简体" w:cs="方正仿宋简体" w:hint="eastAsia"/>
          <w:sz w:val="28"/>
          <w:szCs w:val="28"/>
          <w:lang w:val="en-US" w:eastAsia="zh-CN"/>
        </w:rPr>
        <w:t>二</w:t>
      </w:r>
      <w:r>
        <w:rPr>
          <w:rFonts w:ascii="方正仿宋简体" w:eastAsia="方正仿宋简体" w:hAnsi="方正仿宋简体" w:cs="方正仿宋简体" w:hint="eastAsia"/>
          <w:sz w:val="28"/>
          <w:szCs w:val="28"/>
        </w:rPr>
        <w:t>级警示</w:t>
      </w:r>
      <w:r>
        <w:rPr>
          <w:rFonts w:ascii="方正仿宋简体" w:eastAsia="方正仿宋简体" w:hAnsi="方正仿宋简体" w:cs="方正仿宋简体" w:hint="eastAsia"/>
          <w:sz w:val="28"/>
          <w:szCs w:val="28"/>
          <w:lang w:eastAsia="zh-CN"/>
        </w:rPr>
        <w:t>，</w:t>
      </w:r>
      <w:r>
        <w:rPr>
          <w:rFonts w:ascii="方正仿宋简体" w:eastAsia="方正仿宋简体" w:hAnsi="方正仿宋简体" w:cs="方正仿宋简体" w:hint="eastAsia"/>
          <w:sz w:val="28"/>
          <w:szCs w:val="28"/>
          <w:lang w:val="en-US" w:eastAsia="zh-CN"/>
        </w:rPr>
        <w:t>希望引起你的高度重视</w:t>
      </w:r>
      <w:r>
        <w:rPr>
          <w:rFonts w:ascii="方正仿宋简体" w:eastAsia="方正仿宋简体" w:hAnsi="方正仿宋简体" w:cs="方正仿宋简体" w:hint="eastAsia"/>
          <w:sz w:val="28"/>
          <w:szCs w:val="28"/>
        </w:rPr>
        <w:t>。</w:t>
      </w:r>
    </w:p>
    <w:p w:rsidR="00B623D7" w:rsidRDefault="001C661E">
      <w:pPr>
        <w:pStyle w:val="Bodytext10"/>
        <w:tabs>
          <w:tab w:val="left" w:pos="6998"/>
        </w:tabs>
        <w:spacing w:line="570" w:lineRule="exact"/>
        <w:ind w:firstLine="560"/>
        <w:rPr>
          <w:rFonts w:ascii="方正仿宋简体" w:eastAsia="方正仿宋简体" w:hAnsi="方正仿宋简体" w:cs="方正仿宋简体"/>
          <w:sz w:val="28"/>
          <w:szCs w:val="28"/>
          <w:lang w:val="en-US"/>
        </w:rPr>
      </w:pPr>
      <w:r>
        <w:rPr>
          <w:rFonts w:ascii="方正仿宋简体" w:eastAsia="方正仿宋简体" w:hAnsi="方正仿宋简体" w:cs="方正仿宋简体" w:hint="eastAsia"/>
          <w:sz w:val="28"/>
          <w:szCs w:val="28"/>
        </w:rPr>
        <w:t>请你务必调整好学习计划，</w:t>
      </w:r>
      <w:r>
        <w:rPr>
          <w:rFonts w:ascii="方正仿宋简体" w:eastAsia="方正仿宋简体" w:hAnsi="方正仿宋简体" w:cs="方正仿宋简体" w:hint="eastAsia"/>
          <w:sz w:val="28"/>
          <w:szCs w:val="28"/>
          <w:lang w:val="en-US" w:eastAsia="zh-CN"/>
        </w:rPr>
        <w:t>努力学习，方能按期完成学业。如果不及格课程从第一学期结束起累积达到</w:t>
      </w:r>
      <w:r>
        <w:rPr>
          <w:rFonts w:ascii="方正仿宋简体" w:eastAsia="方正仿宋简体" w:hAnsi="方正仿宋简体" w:cs="方正仿宋简体"/>
          <w:sz w:val="28"/>
          <w:szCs w:val="28"/>
          <w:lang w:val="en-US" w:eastAsia="zh-CN"/>
        </w:rPr>
        <w:t>6</w:t>
      </w:r>
      <w:r>
        <w:rPr>
          <w:rFonts w:ascii="方正仿宋简体" w:eastAsia="方正仿宋简体" w:hAnsi="方正仿宋简体" w:cs="方正仿宋简体" w:hint="eastAsia"/>
          <w:sz w:val="28"/>
          <w:szCs w:val="28"/>
          <w:lang w:val="en-US" w:eastAsia="zh-CN"/>
        </w:rPr>
        <w:t>门以上</w:t>
      </w:r>
      <w:bookmarkStart w:id="2" w:name="_GoBack"/>
      <w:bookmarkEnd w:id="2"/>
      <w:r>
        <w:rPr>
          <w:rFonts w:ascii="方正仿宋简体" w:eastAsia="方正仿宋简体" w:hAnsi="方正仿宋简体" w:cs="方正仿宋简体" w:hint="eastAsia"/>
          <w:sz w:val="28"/>
          <w:szCs w:val="28"/>
          <w:lang w:val="en-US" w:eastAsia="zh-CN"/>
        </w:rPr>
        <w:t>（含</w:t>
      </w:r>
      <w:r>
        <w:rPr>
          <w:rFonts w:ascii="方正仿宋简体" w:eastAsia="方正仿宋简体" w:hAnsi="方正仿宋简体" w:cs="方正仿宋简体"/>
          <w:sz w:val="28"/>
          <w:szCs w:val="28"/>
          <w:lang w:val="en-US" w:eastAsia="zh-CN"/>
        </w:rPr>
        <w:t>6</w:t>
      </w:r>
      <w:r>
        <w:rPr>
          <w:rFonts w:ascii="方正仿宋简体" w:eastAsia="方正仿宋简体" w:hAnsi="方正仿宋简体" w:cs="方正仿宋简体" w:hint="eastAsia"/>
          <w:sz w:val="28"/>
          <w:szCs w:val="28"/>
          <w:lang w:val="en-US" w:eastAsia="zh-CN"/>
        </w:rPr>
        <w:t>门）的，将予以学业一级预警。</w:t>
      </w:r>
    </w:p>
    <w:p w:rsidR="00B623D7" w:rsidRDefault="001C661E">
      <w:pPr>
        <w:pStyle w:val="Bodytext10"/>
        <w:wordWrap w:val="0"/>
        <w:spacing w:line="570" w:lineRule="exact"/>
        <w:ind w:firstLine="522"/>
        <w:rPr>
          <w:rFonts w:ascii="方正仿宋简体" w:eastAsia="方正仿宋简体" w:hAnsi="方正仿宋简体" w:cs="方正仿宋简体"/>
          <w:sz w:val="28"/>
          <w:szCs w:val="28"/>
        </w:rPr>
      </w:pPr>
      <w:r>
        <w:rPr>
          <w:rFonts w:ascii="方正仿宋简体" w:eastAsia="方正仿宋简体" w:hAnsi="方正仿宋简体" w:cs="方正仿宋简体" w:hint="eastAsia"/>
          <w:sz w:val="28"/>
          <w:szCs w:val="28"/>
        </w:rPr>
        <w:t>同时请你及时登录我校教务系统平台</w:t>
      </w:r>
      <w:r>
        <w:rPr>
          <w:rFonts w:ascii="方正仿宋简体" w:eastAsia="方正仿宋简体" w:hAnsi="方正仿宋简体" w:cs="方正仿宋简体" w:hint="eastAsia"/>
          <w:sz w:val="28"/>
          <w:szCs w:val="28"/>
          <w:lang w:val="en-US" w:eastAsia="zh-CN"/>
        </w:rPr>
        <w:t>（</w:t>
      </w:r>
      <w:r>
        <w:rPr>
          <w:rFonts w:ascii="方正仿宋简体" w:eastAsia="方正仿宋简体" w:hAnsi="方正仿宋简体" w:cs="方正仿宋简体"/>
          <w:sz w:val="28"/>
          <w:szCs w:val="28"/>
          <w:u w:val="single"/>
          <w:lang w:val="en-US" w:eastAsia="zh-CN" w:bidi="en-US"/>
        </w:rPr>
        <w:t>https://jwglxt.sszss.com:8443/jwglxt</w:t>
      </w:r>
      <w:r>
        <w:rPr>
          <w:rFonts w:ascii="方正仿宋简体" w:eastAsia="方正仿宋简体" w:hAnsi="方正仿宋简体" w:cs="方正仿宋简体" w:hint="eastAsia"/>
          <w:sz w:val="28"/>
          <w:szCs w:val="28"/>
          <w:lang w:val="en-US" w:eastAsia="en-US" w:bidi="en-US"/>
        </w:rPr>
        <w:t>）</w:t>
      </w:r>
      <w:r>
        <w:rPr>
          <w:rFonts w:ascii="方正仿宋简体" w:eastAsia="方正仿宋简体" w:hAnsi="方正仿宋简体" w:cs="方正仿宋简体" w:hint="eastAsia"/>
          <w:sz w:val="28"/>
          <w:szCs w:val="28"/>
        </w:rPr>
        <w:t>查询自己的所修课程成绩情况。</w:t>
      </w:r>
    </w:p>
    <w:p w:rsidR="00B623D7" w:rsidRDefault="001C661E">
      <w:pPr>
        <w:pStyle w:val="Bodytext10"/>
        <w:spacing w:line="570" w:lineRule="exact"/>
        <w:ind w:firstLine="520"/>
        <w:rPr>
          <w:rFonts w:ascii="方正仿宋简体" w:eastAsia="方正仿宋简体" w:hAnsi="方正仿宋简体" w:cs="方正仿宋简体"/>
          <w:sz w:val="28"/>
          <w:szCs w:val="28"/>
        </w:rPr>
      </w:pPr>
      <w:r>
        <w:rPr>
          <w:rFonts w:ascii="方正仿宋简体" w:eastAsia="方正仿宋简体" w:hAnsi="方正仿宋简体" w:cs="方正仿宋简体" w:hint="eastAsia"/>
          <w:sz w:val="28"/>
          <w:szCs w:val="28"/>
        </w:rPr>
        <w:t>特此通知。</w:t>
      </w:r>
    </w:p>
    <w:p w:rsidR="00B623D7" w:rsidRDefault="001C661E">
      <w:pPr>
        <w:pStyle w:val="Bodytext10"/>
        <w:spacing w:line="570" w:lineRule="exact"/>
        <w:ind w:firstLine="520"/>
        <w:rPr>
          <w:rFonts w:ascii="方正仿宋简体" w:eastAsia="PMingLiU" w:hAnsi="方正仿宋简体" w:cs="方正仿宋简体"/>
          <w:sz w:val="28"/>
          <w:szCs w:val="28"/>
        </w:rPr>
      </w:pPr>
      <w:r>
        <w:rPr>
          <w:rFonts w:ascii="方正仿宋简体" w:eastAsia="方正仿宋简体" w:hAnsi="方正仿宋简体" w:cs="方正仿宋简体" w:hint="eastAsia"/>
          <w:sz w:val="28"/>
          <w:szCs w:val="28"/>
        </w:rPr>
        <w:t>提醒：学生在校期间，从第一学期结束起，所修读的课程经正常补考或重修后，累计不及格科目达五门者，予以留级；累计不及格科目达七门者，予以退学。</w:t>
      </w:r>
    </w:p>
    <w:p w:rsidR="00B623D7" w:rsidRDefault="00B623D7">
      <w:pPr>
        <w:pStyle w:val="Bodytext10"/>
        <w:spacing w:line="570" w:lineRule="exact"/>
        <w:ind w:firstLine="520"/>
        <w:rPr>
          <w:rFonts w:ascii="方正仿宋简体" w:eastAsia="方正仿宋简体" w:hAnsi="方正仿宋简体" w:cs="方正仿宋简体"/>
          <w:sz w:val="28"/>
          <w:szCs w:val="28"/>
        </w:rPr>
      </w:pPr>
    </w:p>
    <w:p w:rsidR="00B623D7" w:rsidRDefault="001C661E">
      <w:pPr>
        <w:pStyle w:val="Bodytext10"/>
        <w:spacing w:line="570" w:lineRule="exact"/>
        <w:ind w:firstLine="0"/>
        <w:jc w:val="right"/>
        <w:rPr>
          <w:rFonts w:ascii="方正仿宋简体" w:eastAsia="方正仿宋简体" w:hAnsi="方正仿宋简体" w:cs="方正仿宋简体"/>
          <w:sz w:val="28"/>
          <w:szCs w:val="28"/>
          <w:lang w:val="en-US" w:eastAsia="zh-CN"/>
        </w:rPr>
      </w:pPr>
      <w:r>
        <w:rPr>
          <w:rFonts w:ascii="方正仿宋简体" w:eastAsia="方正仿宋简体" w:hAnsi="方正仿宋简体" w:cs="方正仿宋简体" w:hint="eastAsia"/>
          <w:sz w:val="28"/>
          <w:szCs w:val="28"/>
        </w:rPr>
        <w:t>北海艺术设计学院教务处（公章）</w:t>
      </w:r>
      <w:r>
        <w:rPr>
          <w:rFonts w:ascii="方正仿宋简体" w:eastAsia="方正仿宋简体" w:hAnsi="方正仿宋简体" w:cs="方正仿宋简体" w:hint="eastAsia"/>
          <w:sz w:val="28"/>
          <w:szCs w:val="28"/>
          <w:lang w:val="en-US" w:eastAsia="zh-CN"/>
        </w:rPr>
        <w:t xml:space="preserve">    </w:t>
      </w:r>
    </w:p>
    <w:p w:rsidR="00B623D7" w:rsidRDefault="001C661E">
      <w:pPr>
        <w:pStyle w:val="Bodytext10"/>
        <w:spacing w:line="570" w:lineRule="exact"/>
        <w:ind w:firstLineChars="200" w:firstLine="560"/>
        <w:jc w:val="right"/>
        <w:rPr>
          <w:rFonts w:ascii="方正仿宋简体" w:eastAsia="方正仿宋简体" w:hAnsi="方正仿宋简体" w:cs="方正仿宋简体"/>
          <w:sz w:val="32"/>
          <w:szCs w:val="32"/>
          <w:lang w:val="en-US" w:eastAsia="zh-CN"/>
        </w:rPr>
      </w:pPr>
      <w:r>
        <w:rPr>
          <w:rFonts w:ascii="方正仿宋简体" w:eastAsia="方正仿宋简体" w:hAnsi="方正仿宋简体" w:cs="方正仿宋简体" w:hint="eastAsia"/>
          <w:sz w:val="28"/>
          <w:szCs w:val="28"/>
        </w:rPr>
        <w:t>年</w:t>
      </w:r>
      <w:r>
        <w:rPr>
          <w:rFonts w:ascii="方正仿宋简体" w:eastAsia="方正仿宋简体" w:hAnsi="方正仿宋简体" w:cs="方正仿宋简体" w:hint="eastAsia"/>
          <w:sz w:val="28"/>
          <w:szCs w:val="28"/>
          <w:lang w:val="en-US" w:eastAsia="zh-CN"/>
        </w:rPr>
        <w:t xml:space="preserve">  </w:t>
      </w:r>
      <w:r>
        <w:rPr>
          <w:rFonts w:ascii="方正仿宋简体" w:eastAsia="方正仿宋简体" w:hAnsi="方正仿宋简体" w:cs="方正仿宋简体" w:hint="eastAsia"/>
          <w:sz w:val="28"/>
          <w:szCs w:val="28"/>
        </w:rPr>
        <w:t>月</w:t>
      </w:r>
      <w:r>
        <w:rPr>
          <w:rFonts w:ascii="方正仿宋简体" w:eastAsia="方正仿宋简体" w:hAnsi="方正仿宋简体" w:cs="方正仿宋简体" w:hint="eastAsia"/>
          <w:sz w:val="28"/>
          <w:szCs w:val="28"/>
          <w:lang w:val="en-US" w:eastAsia="zh-CN"/>
        </w:rPr>
        <w:t xml:space="preserve">  </w:t>
      </w:r>
      <w:r>
        <w:rPr>
          <w:rFonts w:ascii="方正仿宋简体" w:eastAsia="方正仿宋简体" w:hAnsi="方正仿宋简体" w:cs="方正仿宋简体" w:hint="eastAsia"/>
          <w:sz w:val="28"/>
          <w:szCs w:val="28"/>
        </w:rPr>
        <w:t>日</w:t>
      </w:r>
      <w:r>
        <w:rPr>
          <w:rFonts w:ascii="方正仿宋简体" w:eastAsia="方正仿宋简体" w:hAnsi="方正仿宋简体" w:cs="方正仿宋简体" w:hint="eastAsia"/>
          <w:sz w:val="28"/>
          <w:szCs w:val="28"/>
          <w:lang w:val="en-US" w:eastAsia="zh-CN"/>
        </w:rPr>
        <w:t xml:space="preserve">  </w:t>
      </w:r>
      <w:r>
        <w:rPr>
          <w:rFonts w:ascii="方正仿宋简体" w:eastAsia="方正仿宋简体" w:hAnsi="方正仿宋简体" w:cs="方正仿宋简体" w:hint="eastAsia"/>
          <w:sz w:val="32"/>
          <w:szCs w:val="32"/>
          <w:lang w:val="en-US" w:eastAsia="zh-CN"/>
        </w:rPr>
        <w:t xml:space="preserve"> </w:t>
      </w:r>
    </w:p>
    <w:p w:rsidR="00B623D7" w:rsidRDefault="00B623D7">
      <w:pPr>
        <w:widowControl/>
        <w:jc w:val="left"/>
        <w:rPr>
          <w:rFonts w:ascii="方正仿宋简体" w:eastAsia="方正仿宋简体" w:hAnsi="方正仿宋简体" w:cs="方正仿宋简体"/>
          <w:sz w:val="32"/>
          <w:szCs w:val="32"/>
        </w:rPr>
      </w:pPr>
    </w:p>
    <w:p w:rsidR="00B623D7" w:rsidRDefault="00B623D7">
      <w:pPr>
        <w:pStyle w:val="a5"/>
        <w:rPr>
          <w:rFonts w:ascii="方正仿宋简体" w:eastAsia="方正仿宋简体" w:hAnsi="方正仿宋简体" w:cs="方正仿宋简体"/>
          <w:sz w:val="32"/>
          <w:szCs w:val="32"/>
        </w:rPr>
      </w:pPr>
    </w:p>
    <w:p w:rsidR="00B623D7" w:rsidRDefault="00B623D7">
      <w:pPr>
        <w:rPr>
          <w:rFonts w:ascii="方正仿宋简体" w:eastAsia="方正仿宋简体" w:hAnsi="方正仿宋简体" w:cs="方正仿宋简体"/>
          <w:sz w:val="32"/>
          <w:szCs w:val="32"/>
        </w:rPr>
      </w:pPr>
    </w:p>
    <w:p w:rsidR="00B623D7" w:rsidRDefault="001C661E">
      <w:pPr>
        <w:spacing w:beforeLines="50" w:before="120" w:afterLines="50" w:after="120"/>
        <w:jc w:val="left"/>
        <w:rPr>
          <w:rFonts w:ascii="方正仿宋简体" w:eastAsia="方正仿宋简体" w:hAnsi="方正仿宋简体" w:cs="方正仿宋简体"/>
          <w:sz w:val="32"/>
          <w:szCs w:val="32"/>
        </w:rPr>
      </w:pPr>
      <w:r>
        <w:rPr>
          <w:rFonts w:ascii="方正仿宋简体" w:eastAsia="方正仿宋简体" w:hAnsi="方正仿宋简体" w:cs="方正仿宋简体" w:hint="eastAsia"/>
          <w:sz w:val="32"/>
          <w:szCs w:val="32"/>
        </w:rPr>
        <w:lastRenderedPageBreak/>
        <w:t>附件2</w:t>
      </w:r>
    </w:p>
    <w:p w:rsidR="00B623D7" w:rsidRDefault="001C661E">
      <w:pPr>
        <w:spacing w:beforeLines="50" w:before="120" w:afterLines="50" w:after="120"/>
        <w:jc w:val="center"/>
        <w:rPr>
          <w:rFonts w:ascii="黑体" w:eastAsia="黑体" w:hAnsi="黑体"/>
          <w:sz w:val="32"/>
          <w:szCs w:val="32"/>
        </w:rPr>
      </w:pPr>
      <w:r>
        <w:rPr>
          <w:rFonts w:ascii="黑体" w:eastAsia="黑体" w:hAnsi="黑体" w:hint="eastAsia"/>
          <w:sz w:val="32"/>
          <w:szCs w:val="32"/>
        </w:rPr>
        <w:t>北海艺术设计学院学业预警学生谈话记录表</w:t>
      </w:r>
    </w:p>
    <w:tbl>
      <w:tblPr>
        <w:tblStyle w:val="af8"/>
        <w:tblW w:w="0" w:type="auto"/>
        <w:tblInd w:w="118" w:type="dxa"/>
        <w:tblLook w:val="04A0" w:firstRow="1" w:lastRow="0" w:firstColumn="1" w:lastColumn="0" w:noHBand="0" w:noVBand="1"/>
      </w:tblPr>
      <w:tblGrid>
        <w:gridCol w:w="1448"/>
        <w:gridCol w:w="1448"/>
        <w:gridCol w:w="1448"/>
        <w:gridCol w:w="1448"/>
        <w:gridCol w:w="1448"/>
        <w:gridCol w:w="1450"/>
      </w:tblGrid>
      <w:tr w:rsidR="00B623D7">
        <w:trPr>
          <w:trHeight w:val="454"/>
        </w:trPr>
        <w:tc>
          <w:tcPr>
            <w:tcW w:w="1448" w:type="dxa"/>
            <w:vAlign w:val="center"/>
          </w:tcPr>
          <w:p w:rsidR="00B623D7" w:rsidRDefault="001C661E">
            <w:pPr>
              <w:widowControl/>
              <w:jc w:val="center"/>
              <w:rPr>
                <w:rFonts w:ascii="宋体" w:hAnsi="宋体" w:cs="宋体"/>
                <w:kern w:val="0"/>
                <w:szCs w:val="21"/>
              </w:rPr>
            </w:pPr>
            <w:r>
              <w:rPr>
                <w:rFonts w:ascii="宋体" w:hAnsi="宋体" w:cs="宋体" w:hint="eastAsia"/>
                <w:kern w:val="0"/>
                <w:szCs w:val="21"/>
              </w:rPr>
              <w:t>学生姓名</w:t>
            </w:r>
          </w:p>
        </w:tc>
        <w:tc>
          <w:tcPr>
            <w:tcW w:w="1448" w:type="dxa"/>
            <w:vAlign w:val="center"/>
          </w:tcPr>
          <w:p w:rsidR="00B623D7" w:rsidRDefault="00B623D7">
            <w:pPr>
              <w:widowControl/>
              <w:jc w:val="center"/>
              <w:rPr>
                <w:rFonts w:ascii="宋体" w:hAnsi="宋体" w:cs="宋体"/>
                <w:kern w:val="0"/>
                <w:szCs w:val="21"/>
              </w:rPr>
            </w:pPr>
          </w:p>
        </w:tc>
        <w:tc>
          <w:tcPr>
            <w:tcW w:w="1448" w:type="dxa"/>
            <w:vAlign w:val="center"/>
          </w:tcPr>
          <w:p w:rsidR="00B623D7" w:rsidRDefault="001C661E">
            <w:pPr>
              <w:widowControl/>
              <w:jc w:val="center"/>
              <w:rPr>
                <w:rFonts w:ascii="宋体" w:hAnsi="宋体" w:cs="宋体"/>
                <w:kern w:val="0"/>
                <w:szCs w:val="21"/>
              </w:rPr>
            </w:pPr>
            <w:r>
              <w:rPr>
                <w:rFonts w:ascii="宋体" w:hAnsi="宋体" w:cs="宋体" w:hint="eastAsia"/>
                <w:kern w:val="0"/>
                <w:szCs w:val="21"/>
              </w:rPr>
              <w:t>学号</w:t>
            </w:r>
          </w:p>
        </w:tc>
        <w:tc>
          <w:tcPr>
            <w:tcW w:w="1448" w:type="dxa"/>
            <w:vAlign w:val="center"/>
          </w:tcPr>
          <w:p w:rsidR="00B623D7" w:rsidRDefault="00B623D7">
            <w:pPr>
              <w:widowControl/>
              <w:jc w:val="center"/>
              <w:rPr>
                <w:rFonts w:ascii="宋体" w:hAnsi="宋体" w:cs="宋体"/>
                <w:kern w:val="0"/>
                <w:szCs w:val="21"/>
              </w:rPr>
            </w:pPr>
          </w:p>
        </w:tc>
        <w:tc>
          <w:tcPr>
            <w:tcW w:w="1448" w:type="dxa"/>
            <w:vAlign w:val="center"/>
          </w:tcPr>
          <w:p w:rsidR="00B623D7" w:rsidRDefault="001C661E">
            <w:pPr>
              <w:widowControl/>
              <w:jc w:val="center"/>
              <w:rPr>
                <w:rFonts w:ascii="宋体" w:hAnsi="宋体" w:cs="宋体"/>
                <w:kern w:val="0"/>
                <w:szCs w:val="21"/>
              </w:rPr>
            </w:pPr>
            <w:r>
              <w:rPr>
                <w:rFonts w:ascii="宋体" w:hAnsi="宋体" w:cs="宋体" w:hint="eastAsia"/>
                <w:kern w:val="0"/>
                <w:szCs w:val="21"/>
              </w:rPr>
              <w:t>学院</w:t>
            </w:r>
          </w:p>
        </w:tc>
        <w:tc>
          <w:tcPr>
            <w:tcW w:w="1450" w:type="dxa"/>
            <w:vAlign w:val="center"/>
          </w:tcPr>
          <w:p w:rsidR="00B623D7" w:rsidRDefault="00B623D7">
            <w:pPr>
              <w:widowControl/>
              <w:jc w:val="center"/>
              <w:rPr>
                <w:rFonts w:ascii="宋体" w:hAnsi="宋体" w:cs="宋体"/>
                <w:kern w:val="0"/>
                <w:szCs w:val="21"/>
              </w:rPr>
            </w:pPr>
          </w:p>
        </w:tc>
      </w:tr>
      <w:tr w:rsidR="00B623D7">
        <w:trPr>
          <w:trHeight w:val="454"/>
        </w:trPr>
        <w:tc>
          <w:tcPr>
            <w:tcW w:w="1448" w:type="dxa"/>
            <w:vAlign w:val="center"/>
          </w:tcPr>
          <w:p w:rsidR="00B623D7" w:rsidRDefault="001C661E">
            <w:pPr>
              <w:widowControl/>
              <w:jc w:val="center"/>
              <w:rPr>
                <w:rFonts w:ascii="宋体" w:hAnsi="宋体" w:cs="宋体"/>
                <w:kern w:val="0"/>
                <w:szCs w:val="21"/>
              </w:rPr>
            </w:pPr>
            <w:r>
              <w:rPr>
                <w:rFonts w:ascii="宋体" w:hAnsi="宋体" w:cs="宋体" w:hint="eastAsia"/>
                <w:kern w:val="0"/>
                <w:szCs w:val="21"/>
              </w:rPr>
              <w:t>专业班级</w:t>
            </w:r>
          </w:p>
        </w:tc>
        <w:tc>
          <w:tcPr>
            <w:tcW w:w="1448" w:type="dxa"/>
            <w:vAlign w:val="center"/>
          </w:tcPr>
          <w:p w:rsidR="00B623D7" w:rsidRDefault="00B623D7">
            <w:pPr>
              <w:widowControl/>
              <w:jc w:val="center"/>
              <w:rPr>
                <w:rFonts w:ascii="宋体" w:hAnsi="宋体" w:cs="宋体"/>
                <w:kern w:val="0"/>
                <w:szCs w:val="21"/>
              </w:rPr>
            </w:pPr>
          </w:p>
        </w:tc>
        <w:tc>
          <w:tcPr>
            <w:tcW w:w="1448" w:type="dxa"/>
            <w:vAlign w:val="center"/>
          </w:tcPr>
          <w:p w:rsidR="00B623D7" w:rsidRDefault="001C661E">
            <w:pPr>
              <w:widowControl/>
              <w:jc w:val="center"/>
              <w:rPr>
                <w:rFonts w:ascii="宋体" w:hAnsi="宋体" w:cs="宋体"/>
                <w:kern w:val="0"/>
                <w:szCs w:val="21"/>
              </w:rPr>
            </w:pPr>
            <w:r>
              <w:rPr>
                <w:rFonts w:ascii="宋体" w:hAnsi="宋体" w:cs="宋体" w:hint="eastAsia"/>
                <w:kern w:val="0"/>
                <w:szCs w:val="21"/>
              </w:rPr>
              <w:t>谈话时间</w:t>
            </w:r>
          </w:p>
        </w:tc>
        <w:tc>
          <w:tcPr>
            <w:tcW w:w="1448" w:type="dxa"/>
            <w:vAlign w:val="center"/>
          </w:tcPr>
          <w:p w:rsidR="00B623D7" w:rsidRDefault="00B623D7">
            <w:pPr>
              <w:widowControl/>
              <w:jc w:val="center"/>
              <w:rPr>
                <w:rFonts w:ascii="宋体" w:hAnsi="宋体" w:cs="宋体"/>
                <w:kern w:val="0"/>
                <w:szCs w:val="21"/>
              </w:rPr>
            </w:pPr>
          </w:p>
        </w:tc>
        <w:tc>
          <w:tcPr>
            <w:tcW w:w="1448" w:type="dxa"/>
            <w:vAlign w:val="center"/>
          </w:tcPr>
          <w:p w:rsidR="00B623D7" w:rsidRDefault="001C661E">
            <w:pPr>
              <w:widowControl/>
              <w:jc w:val="center"/>
              <w:rPr>
                <w:rFonts w:ascii="宋体" w:hAnsi="宋体" w:cs="宋体"/>
                <w:kern w:val="0"/>
                <w:szCs w:val="21"/>
              </w:rPr>
            </w:pPr>
            <w:r>
              <w:rPr>
                <w:rFonts w:ascii="宋体" w:hAnsi="宋体" w:cs="宋体" w:hint="eastAsia"/>
                <w:kern w:val="0"/>
                <w:szCs w:val="21"/>
              </w:rPr>
              <w:t>谈话地点</w:t>
            </w:r>
          </w:p>
        </w:tc>
        <w:tc>
          <w:tcPr>
            <w:tcW w:w="1450" w:type="dxa"/>
            <w:vAlign w:val="center"/>
          </w:tcPr>
          <w:p w:rsidR="00B623D7" w:rsidRDefault="00B623D7">
            <w:pPr>
              <w:widowControl/>
              <w:jc w:val="center"/>
              <w:rPr>
                <w:rFonts w:ascii="宋体" w:hAnsi="宋体" w:cs="宋体"/>
                <w:kern w:val="0"/>
                <w:szCs w:val="21"/>
              </w:rPr>
            </w:pPr>
          </w:p>
        </w:tc>
      </w:tr>
      <w:tr w:rsidR="00B623D7">
        <w:trPr>
          <w:trHeight w:val="454"/>
        </w:trPr>
        <w:tc>
          <w:tcPr>
            <w:tcW w:w="8690" w:type="dxa"/>
            <w:gridSpan w:val="6"/>
            <w:vAlign w:val="center"/>
          </w:tcPr>
          <w:p w:rsidR="00B623D7" w:rsidRDefault="001C661E">
            <w:pPr>
              <w:widowControl/>
              <w:jc w:val="center"/>
              <w:rPr>
                <w:rFonts w:ascii="宋体" w:hAnsi="宋体" w:cs="宋体"/>
                <w:kern w:val="0"/>
                <w:szCs w:val="21"/>
              </w:rPr>
            </w:pPr>
            <w:r>
              <w:rPr>
                <w:rFonts w:ascii="宋体" w:hAnsi="宋体" w:cs="宋体" w:hint="eastAsia"/>
                <w:kern w:val="0"/>
                <w:szCs w:val="21"/>
              </w:rPr>
              <w:t>谈话内容</w:t>
            </w:r>
          </w:p>
        </w:tc>
      </w:tr>
      <w:tr w:rsidR="00B623D7">
        <w:tc>
          <w:tcPr>
            <w:tcW w:w="8690" w:type="dxa"/>
            <w:gridSpan w:val="6"/>
          </w:tcPr>
          <w:p w:rsidR="00B623D7" w:rsidRDefault="00B623D7">
            <w:pPr>
              <w:widowControl/>
              <w:jc w:val="left"/>
              <w:rPr>
                <w:rFonts w:ascii="宋体" w:hAnsi="宋体" w:cs="宋体"/>
                <w:kern w:val="0"/>
                <w:szCs w:val="21"/>
              </w:rPr>
            </w:pPr>
          </w:p>
          <w:p w:rsidR="00B623D7" w:rsidRDefault="00B623D7">
            <w:pPr>
              <w:widowControl/>
              <w:jc w:val="center"/>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center"/>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B623D7">
            <w:pPr>
              <w:widowControl/>
              <w:jc w:val="left"/>
              <w:rPr>
                <w:rFonts w:ascii="宋体" w:hAnsi="宋体" w:cs="宋体"/>
                <w:kern w:val="0"/>
                <w:szCs w:val="21"/>
              </w:rPr>
            </w:pPr>
          </w:p>
          <w:p w:rsidR="00B623D7" w:rsidRDefault="001C661E">
            <w:pPr>
              <w:widowControl/>
              <w:ind w:firstLineChars="200" w:firstLine="420"/>
              <w:jc w:val="left"/>
              <w:rPr>
                <w:rFonts w:ascii="宋体" w:hAnsi="宋体" w:cs="宋体"/>
                <w:kern w:val="0"/>
                <w:szCs w:val="21"/>
              </w:rPr>
            </w:pPr>
            <w:r>
              <w:rPr>
                <w:rFonts w:ascii="宋体" w:hAnsi="宋体" w:cs="宋体" w:hint="eastAsia"/>
                <w:kern w:val="0"/>
                <w:szCs w:val="21"/>
              </w:rPr>
              <w:t xml:space="preserve">学生（签字）： </w:t>
            </w:r>
            <w:r>
              <w:rPr>
                <w:rFonts w:ascii="宋体" w:hAnsi="宋体" w:cs="宋体"/>
                <w:kern w:val="0"/>
                <w:szCs w:val="21"/>
              </w:rPr>
              <w:t xml:space="preserve">                   </w:t>
            </w:r>
            <w:r>
              <w:rPr>
                <w:rFonts w:ascii="宋体" w:hAnsi="宋体" w:cs="宋体" w:hint="eastAsia"/>
                <w:kern w:val="0"/>
                <w:szCs w:val="21"/>
              </w:rPr>
              <w:t>谈话人（签字）：</w:t>
            </w:r>
          </w:p>
          <w:p w:rsidR="00B623D7" w:rsidRDefault="00B623D7">
            <w:pPr>
              <w:widowControl/>
              <w:jc w:val="left"/>
              <w:rPr>
                <w:rFonts w:ascii="宋体" w:hAnsi="宋体" w:cs="宋体"/>
                <w:kern w:val="0"/>
                <w:szCs w:val="21"/>
              </w:rPr>
            </w:pPr>
          </w:p>
          <w:p w:rsidR="00B623D7" w:rsidRDefault="001C661E">
            <w:pPr>
              <w:widowControl/>
              <w:ind w:firstLineChars="100" w:firstLine="210"/>
              <w:jc w:val="left"/>
              <w:rPr>
                <w:rFonts w:ascii="宋体" w:hAnsi="宋体" w:cs="宋体"/>
                <w:kern w:val="0"/>
                <w:szCs w:val="21"/>
              </w:rPr>
            </w:pPr>
            <w:r>
              <w:rPr>
                <w:rFonts w:ascii="宋体" w:hAnsi="宋体" w:cs="宋体" w:hint="eastAsia"/>
                <w:kern w:val="0"/>
                <w:szCs w:val="21"/>
              </w:rPr>
              <w:t>记录人（签字）：</w:t>
            </w:r>
          </w:p>
          <w:p w:rsidR="00B623D7" w:rsidRDefault="00B623D7">
            <w:pPr>
              <w:widowControl/>
              <w:jc w:val="left"/>
              <w:rPr>
                <w:rFonts w:ascii="宋体" w:hAnsi="宋体" w:cs="宋体"/>
                <w:kern w:val="0"/>
                <w:szCs w:val="21"/>
              </w:rPr>
            </w:pPr>
          </w:p>
          <w:p w:rsidR="00B623D7" w:rsidRDefault="001C661E">
            <w:pPr>
              <w:widowControl/>
              <w:wordWrap w:val="0"/>
              <w:jc w:val="right"/>
              <w:rPr>
                <w:rFonts w:ascii="宋体" w:hAnsi="宋体" w:cs="宋体"/>
                <w:kern w:val="0"/>
                <w:szCs w:val="21"/>
              </w:rPr>
            </w:pPr>
            <w:r>
              <w:rPr>
                <w:rFonts w:ascii="宋体" w:hAnsi="宋体" w:cs="宋体" w:hint="eastAsia"/>
                <w:kern w:val="0"/>
                <w:szCs w:val="21"/>
              </w:rPr>
              <w:t xml:space="preserve">年 </w:t>
            </w:r>
            <w:r>
              <w:rPr>
                <w:rFonts w:ascii="宋体" w:hAnsi="宋体" w:cs="宋体"/>
                <w:kern w:val="0"/>
                <w:szCs w:val="21"/>
              </w:rPr>
              <w:t xml:space="preserve">  </w:t>
            </w:r>
            <w:r>
              <w:rPr>
                <w:rFonts w:ascii="宋体" w:hAnsi="宋体" w:cs="宋体" w:hint="eastAsia"/>
                <w:kern w:val="0"/>
                <w:szCs w:val="21"/>
              </w:rPr>
              <w:t xml:space="preserve">月 </w:t>
            </w:r>
            <w:r>
              <w:rPr>
                <w:rFonts w:ascii="宋体" w:hAnsi="宋体" w:cs="宋体"/>
                <w:kern w:val="0"/>
                <w:szCs w:val="21"/>
              </w:rPr>
              <w:t xml:space="preserve">   </w:t>
            </w:r>
            <w:r>
              <w:rPr>
                <w:rFonts w:ascii="宋体" w:hAnsi="宋体" w:cs="宋体" w:hint="eastAsia"/>
                <w:kern w:val="0"/>
                <w:szCs w:val="21"/>
              </w:rPr>
              <w:t xml:space="preserve">日 </w:t>
            </w:r>
            <w:r>
              <w:rPr>
                <w:rFonts w:ascii="宋体" w:hAnsi="宋体" w:cs="宋体"/>
                <w:kern w:val="0"/>
                <w:szCs w:val="21"/>
              </w:rPr>
              <w:t xml:space="preserve">  </w:t>
            </w:r>
          </w:p>
          <w:p w:rsidR="00B623D7" w:rsidRDefault="00B623D7">
            <w:pPr>
              <w:widowControl/>
              <w:jc w:val="left"/>
              <w:rPr>
                <w:rFonts w:ascii="宋体" w:hAnsi="宋体" w:cs="宋体"/>
                <w:kern w:val="0"/>
                <w:szCs w:val="21"/>
              </w:rPr>
            </w:pPr>
          </w:p>
        </w:tc>
      </w:tr>
    </w:tbl>
    <w:p w:rsidR="00B623D7" w:rsidRDefault="00B623D7">
      <w:pPr>
        <w:sectPr w:rsidR="00B623D7">
          <w:footerReference w:type="default" r:id="rId7"/>
          <w:pgSz w:w="11906" w:h="16838"/>
          <w:pgMar w:top="1701" w:right="1588" w:bottom="1701" w:left="1588" w:header="851" w:footer="992" w:gutter="0"/>
          <w:cols w:space="720"/>
          <w:docGrid w:linePitch="312"/>
        </w:sectPr>
      </w:pPr>
    </w:p>
    <w:p w:rsidR="00B623D7" w:rsidRDefault="001C661E">
      <w:pPr>
        <w:widowControl/>
        <w:jc w:val="left"/>
        <w:rPr>
          <w:rFonts w:ascii="仿宋" w:eastAsia="方正仿宋简体" w:hAnsi="仿宋" w:cs="宋体"/>
          <w:b/>
          <w:kern w:val="0"/>
          <w:sz w:val="32"/>
          <w:szCs w:val="32"/>
        </w:rPr>
      </w:pPr>
      <w:bookmarkStart w:id="3" w:name="_Toc24202"/>
      <w:bookmarkStart w:id="4" w:name="_Toc20123"/>
      <w:r>
        <w:rPr>
          <w:rFonts w:ascii="方正仿宋简体" w:eastAsia="方正仿宋简体" w:hAnsi="方正仿宋简体" w:cs="方正仿宋简体" w:hint="eastAsia"/>
          <w:kern w:val="0"/>
          <w:sz w:val="32"/>
          <w:szCs w:val="32"/>
          <w:lang w:val="zh-TW" w:eastAsia="zh-TW" w:bidi="zh-TW"/>
        </w:rPr>
        <w:lastRenderedPageBreak/>
        <w:t>附件</w:t>
      </w:r>
      <w:bookmarkEnd w:id="3"/>
      <w:bookmarkEnd w:id="4"/>
      <w:r>
        <w:rPr>
          <w:rFonts w:ascii="方正仿宋简体" w:eastAsia="方正仿宋简体" w:hAnsi="方正仿宋简体" w:cs="方正仿宋简体" w:hint="eastAsia"/>
          <w:kern w:val="0"/>
          <w:sz w:val="32"/>
          <w:szCs w:val="32"/>
          <w:lang w:bidi="zh-TW"/>
        </w:rPr>
        <w:t>3</w:t>
      </w:r>
    </w:p>
    <w:p w:rsidR="00B623D7" w:rsidRDefault="001C661E">
      <w:pPr>
        <w:spacing w:afterLines="50" w:after="120" w:line="570" w:lineRule="exact"/>
        <w:jc w:val="center"/>
        <w:rPr>
          <w:rFonts w:ascii="方正小标宋简体" w:eastAsia="PMingLiU" w:hAnsi="方正小标宋简体" w:cs="方正小标宋简体"/>
          <w:sz w:val="36"/>
          <w:szCs w:val="36"/>
          <w:lang w:val="zh-TW" w:eastAsia="zh-TW" w:bidi="zh-TW"/>
        </w:rPr>
      </w:pPr>
      <w:r>
        <w:rPr>
          <w:rFonts w:ascii="方正小标宋简体" w:eastAsia="方正小标宋简体" w:hAnsi="方正小标宋简体" w:cs="方正小标宋简体" w:hint="eastAsia"/>
          <w:sz w:val="36"/>
          <w:szCs w:val="36"/>
          <w:lang w:val="zh-TW" w:eastAsia="zh-TW" w:bidi="zh-TW"/>
        </w:rPr>
        <w:t>北海艺术设计学院学生学业预警处理结果汇总表</w:t>
      </w:r>
    </w:p>
    <w:p w:rsidR="00B623D7" w:rsidRDefault="001C661E">
      <w:pPr>
        <w:pStyle w:val="a5"/>
        <w:rPr>
          <w:rFonts w:ascii="方正仿宋简体" w:eastAsia="方正仿宋简体"/>
          <w:sz w:val="28"/>
          <w:szCs w:val="36"/>
          <w:lang w:val="zh-TW" w:eastAsia="zh-TW" w:bidi="zh-TW"/>
        </w:rPr>
      </w:pPr>
      <w:r>
        <w:rPr>
          <w:rFonts w:ascii="方正仿宋简体" w:eastAsia="方正仿宋简体" w:hint="eastAsia"/>
          <w:sz w:val="28"/>
          <w:szCs w:val="36"/>
          <w:u w:val="single"/>
          <w:lang w:val="zh-TW" w:eastAsia="zh-TW" w:bidi="zh-TW"/>
        </w:rPr>
        <w:t xml:space="preserve">      </w:t>
      </w:r>
      <w:r>
        <w:rPr>
          <w:rFonts w:ascii="方正仿宋简体" w:eastAsia="方正仿宋简体" w:hAnsiTheme="minorEastAsia" w:hint="eastAsia"/>
          <w:sz w:val="28"/>
          <w:szCs w:val="36"/>
          <w:lang w:val="zh-TW" w:eastAsia="zh-TW" w:bidi="zh-TW"/>
        </w:rPr>
        <w:t>-</w:t>
      </w:r>
      <w:r>
        <w:rPr>
          <w:rFonts w:ascii="方正仿宋简体" w:eastAsia="方正仿宋简体" w:hAnsiTheme="minorEastAsia" w:hint="eastAsia"/>
          <w:sz w:val="28"/>
          <w:szCs w:val="36"/>
          <w:u w:val="single"/>
          <w:lang w:val="zh-TW" w:bidi="zh-TW"/>
        </w:rPr>
        <w:t xml:space="preserve"> </w:t>
      </w:r>
      <w:r>
        <w:rPr>
          <w:rFonts w:ascii="方正仿宋简体" w:eastAsia="方正仿宋简体" w:hAnsiTheme="minorEastAsia" w:hint="eastAsia"/>
          <w:sz w:val="28"/>
          <w:szCs w:val="36"/>
          <w:u w:val="single"/>
          <w:lang w:val="zh-TW" w:eastAsia="zh-TW" w:bidi="zh-TW"/>
        </w:rPr>
        <w:t xml:space="preserve">     </w:t>
      </w:r>
      <w:r>
        <w:rPr>
          <w:rFonts w:ascii="方正仿宋简体" w:eastAsia="方正仿宋简体" w:hAnsiTheme="minorEastAsia" w:hint="eastAsia"/>
          <w:sz w:val="28"/>
          <w:szCs w:val="36"/>
          <w:lang w:val="zh-TW" w:eastAsia="zh-TW" w:bidi="zh-TW"/>
        </w:rPr>
        <w:t xml:space="preserve">  第</w:t>
      </w:r>
      <w:r>
        <w:rPr>
          <w:rFonts w:ascii="方正仿宋简体" w:eastAsia="方正仿宋简体" w:hAnsiTheme="minorEastAsia" w:hint="eastAsia"/>
          <w:sz w:val="28"/>
          <w:szCs w:val="36"/>
          <w:u w:val="single"/>
          <w:lang w:val="zh-TW" w:bidi="zh-TW"/>
        </w:rPr>
        <w:t xml:space="preserve"> </w:t>
      </w:r>
      <w:r>
        <w:rPr>
          <w:rFonts w:ascii="方正仿宋简体" w:eastAsia="方正仿宋简体" w:hAnsiTheme="minorEastAsia" w:hint="eastAsia"/>
          <w:sz w:val="28"/>
          <w:szCs w:val="36"/>
          <w:u w:val="single"/>
          <w:lang w:val="zh-TW" w:eastAsia="zh-TW" w:bidi="zh-TW"/>
        </w:rPr>
        <w:t xml:space="preserve">   </w:t>
      </w:r>
      <w:r>
        <w:rPr>
          <w:rFonts w:ascii="方正仿宋简体" w:eastAsia="方正仿宋简体" w:hAnsiTheme="minorEastAsia" w:hint="eastAsia"/>
          <w:sz w:val="28"/>
          <w:szCs w:val="36"/>
          <w:lang w:val="zh-TW" w:eastAsia="zh-TW" w:bidi="zh-TW"/>
        </w:rPr>
        <w:t>学期</w:t>
      </w:r>
    </w:p>
    <w:p w:rsidR="00B623D7" w:rsidRDefault="001C661E">
      <w:pPr>
        <w:spacing w:beforeLines="50" w:before="120" w:afterLines="50" w:after="120" w:line="570" w:lineRule="exact"/>
        <w:ind w:firstLineChars="300" w:firstLine="720"/>
        <w:jc w:val="left"/>
        <w:rPr>
          <w:sz w:val="30"/>
          <w:szCs w:val="30"/>
        </w:rPr>
      </w:pPr>
      <w:bookmarkStart w:id="5" w:name="_Toc16827"/>
      <w:r>
        <w:rPr>
          <w:rFonts w:hint="eastAsia"/>
          <w:sz w:val="24"/>
        </w:rPr>
        <w:t>学院（公章）：</w:t>
      </w:r>
      <w:r>
        <w:rPr>
          <w:rFonts w:hint="eastAsia"/>
          <w:sz w:val="24"/>
        </w:rPr>
        <w:t xml:space="preserve"> </w:t>
      </w:r>
      <w:r>
        <w:rPr>
          <w:sz w:val="24"/>
        </w:rPr>
        <w:t xml:space="preserve">   </w:t>
      </w:r>
      <w:r>
        <w:rPr>
          <w:sz w:val="30"/>
          <w:szCs w:val="30"/>
        </w:rPr>
        <w:t xml:space="preserve">                                                             </w:t>
      </w:r>
      <w:r>
        <w:rPr>
          <w:sz w:val="24"/>
        </w:rPr>
        <w:t xml:space="preserve">  </w:t>
      </w:r>
      <w:r>
        <w:rPr>
          <w:rFonts w:hint="eastAsia"/>
          <w:sz w:val="24"/>
        </w:rPr>
        <w:t>教学副院长签名：</w:t>
      </w:r>
      <w:r>
        <w:rPr>
          <w:sz w:val="24"/>
        </w:rPr>
        <w:t xml:space="preserve">  </w:t>
      </w:r>
      <w:r>
        <w:rPr>
          <w:rFonts w:hint="eastAsia"/>
          <w:sz w:val="30"/>
          <w:szCs w:val="30"/>
        </w:rPr>
        <w:t xml:space="preserve">           </w:t>
      </w:r>
      <w:r>
        <w:rPr>
          <w:sz w:val="30"/>
          <w:szCs w:val="30"/>
        </w:rPr>
        <w:t xml:space="preserve">                                                                  </w:t>
      </w:r>
      <w:r>
        <w:rPr>
          <w:rFonts w:hint="eastAsia"/>
          <w:sz w:val="30"/>
          <w:szCs w:val="30"/>
        </w:rPr>
        <w:t xml:space="preserve"> </w:t>
      </w:r>
      <w:r>
        <w:rPr>
          <w:sz w:val="30"/>
          <w:szCs w:val="30"/>
        </w:rPr>
        <w:t xml:space="preserve">   </w:t>
      </w:r>
      <w:bookmarkEnd w:id="5"/>
    </w:p>
    <w:tbl>
      <w:tblPr>
        <w:tblStyle w:val="af8"/>
        <w:tblW w:w="13369" w:type="dxa"/>
        <w:jc w:val="center"/>
        <w:tblLayout w:type="fixed"/>
        <w:tblLook w:val="04A0" w:firstRow="1" w:lastRow="0" w:firstColumn="1" w:lastColumn="0" w:noHBand="0" w:noVBand="1"/>
      </w:tblPr>
      <w:tblGrid>
        <w:gridCol w:w="1010"/>
        <w:gridCol w:w="1561"/>
        <w:gridCol w:w="1880"/>
        <w:gridCol w:w="1836"/>
        <w:gridCol w:w="1513"/>
        <w:gridCol w:w="4434"/>
        <w:gridCol w:w="1135"/>
      </w:tblGrid>
      <w:tr w:rsidR="00B623D7">
        <w:trPr>
          <w:trHeight w:val="617"/>
          <w:jc w:val="center"/>
        </w:trPr>
        <w:tc>
          <w:tcPr>
            <w:tcW w:w="1010" w:type="dxa"/>
            <w:vAlign w:val="center"/>
          </w:tcPr>
          <w:p w:rsidR="00B623D7" w:rsidRDefault="001C661E">
            <w:pPr>
              <w:jc w:val="center"/>
              <w:rPr>
                <w:sz w:val="24"/>
              </w:rPr>
            </w:pPr>
            <w:r>
              <w:rPr>
                <w:rFonts w:hint="eastAsia"/>
                <w:sz w:val="24"/>
              </w:rPr>
              <w:t>序号</w:t>
            </w:r>
          </w:p>
        </w:tc>
        <w:tc>
          <w:tcPr>
            <w:tcW w:w="1561" w:type="dxa"/>
            <w:vAlign w:val="center"/>
          </w:tcPr>
          <w:p w:rsidR="00B623D7" w:rsidRDefault="001C661E">
            <w:pPr>
              <w:jc w:val="center"/>
              <w:rPr>
                <w:sz w:val="24"/>
              </w:rPr>
            </w:pPr>
            <w:r>
              <w:rPr>
                <w:rFonts w:hint="eastAsia"/>
                <w:sz w:val="24"/>
              </w:rPr>
              <w:t>学号</w:t>
            </w:r>
          </w:p>
        </w:tc>
        <w:tc>
          <w:tcPr>
            <w:tcW w:w="1880" w:type="dxa"/>
            <w:vAlign w:val="center"/>
          </w:tcPr>
          <w:p w:rsidR="00B623D7" w:rsidRDefault="001C661E">
            <w:pPr>
              <w:jc w:val="center"/>
              <w:rPr>
                <w:sz w:val="24"/>
              </w:rPr>
            </w:pPr>
            <w:r>
              <w:rPr>
                <w:rFonts w:hint="eastAsia"/>
                <w:sz w:val="24"/>
              </w:rPr>
              <w:t>姓名</w:t>
            </w:r>
          </w:p>
        </w:tc>
        <w:tc>
          <w:tcPr>
            <w:tcW w:w="1836" w:type="dxa"/>
            <w:vAlign w:val="center"/>
          </w:tcPr>
          <w:p w:rsidR="00B623D7" w:rsidRDefault="001C661E">
            <w:pPr>
              <w:jc w:val="center"/>
              <w:rPr>
                <w:sz w:val="24"/>
              </w:rPr>
            </w:pPr>
            <w:r>
              <w:rPr>
                <w:rFonts w:hint="eastAsia"/>
                <w:sz w:val="24"/>
              </w:rPr>
              <w:t>专业</w:t>
            </w:r>
          </w:p>
        </w:tc>
        <w:tc>
          <w:tcPr>
            <w:tcW w:w="1513" w:type="dxa"/>
            <w:vAlign w:val="center"/>
          </w:tcPr>
          <w:p w:rsidR="00B623D7" w:rsidRDefault="001C661E">
            <w:pPr>
              <w:jc w:val="center"/>
              <w:rPr>
                <w:sz w:val="24"/>
              </w:rPr>
            </w:pPr>
            <w:r>
              <w:rPr>
                <w:rFonts w:hint="eastAsia"/>
                <w:sz w:val="24"/>
              </w:rPr>
              <w:t>班级</w:t>
            </w:r>
          </w:p>
        </w:tc>
        <w:tc>
          <w:tcPr>
            <w:tcW w:w="4434" w:type="dxa"/>
            <w:vAlign w:val="center"/>
          </w:tcPr>
          <w:p w:rsidR="00B623D7" w:rsidRDefault="001C661E">
            <w:pPr>
              <w:jc w:val="center"/>
              <w:rPr>
                <w:sz w:val="24"/>
              </w:rPr>
            </w:pPr>
            <w:r>
              <w:rPr>
                <w:rFonts w:hint="eastAsia"/>
                <w:sz w:val="24"/>
              </w:rPr>
              <w:t>经正常补考或重修后不及格</w:t>
            </w:r>
            <w:r>
              <w:rPr>
                <w:sz w:val="24"/>
              </w:rPr>
              <w:t>的课程</w:t>
            </w:r>
          </w:p>
        </w:tc>
        <w:tc>
          <w:tcPr>
            <w:tcW w:w="1135" w:type="dxa"/>
            <w:vAlign w:val="center"/>
          </w:tcPr>
          <w:p w:rsidR="00B623D7" w:rsidRDefault="001C661E">
            <w:pPr>
              <w:jc w:val="center"/>
              <w:rPr>
                <w:sz w:val="24"/>
              </w:rPr>
            </w:pPr>
            <w:r>
              <w:rPr>
                <w:rFonts w:hint="eastAsia"/>
                <w:sz w:val="24"/>
              </w:rPr>
              <w:t>警示等级</w:t>
            </w:r>
            <w:r>
              <w:rPr>
                <w:rFonts w:hint="eastAsia"/>
                <w:sz w:val="24"/>
              </w:rPr>
              <w:t>/</w:t>
            </w:r>
            <w:r>
              <w:rPr>
                <w:rFonts w:hint="eastAsia"/>
                <w:sz w:val="24"/>
              </w:rPr>
              <w:t>次数</w:t>
            </w:r>
          </w:p>
        </w:tc>
      </w:tr>
      <w:tr w:rsidR="00B623D7">
        <w:trPr>
          <w:trHeight w:val="463"/>
          <w:jc w:val="center"/>
        </w:trPr>
        <w:tc>
          <w:tcPr>
            <w:tcW w:w="1010" w:type="dxa"/>
          </w:tcPr>
          <w:p w:rsidR="00B623D7" w:rsidRDefault="00B623D7">
            <w:pPr>
              <w:jc w:val="center"/>
              <w:rPr>
                <w:b/>
                <w:sz w:val="36"/>
                <w:szCs w:val="36"/>
              </w:rPr>
            </w:pPr>
          </w:p>
        </w:tc>
        <w:tc>
          <w:tcPr>
            <w:tcW w:w="1561" w:type="dxa"/>
          </w:tcPr>
          <w:p w:rsidR="00B623D7" w:rsidRDefault="00B623D7">
            <w:pPr>
              <w:ind w:firstLine="723"/>
              <w:rPr>
                <w:b/>
                <w:sz w:val="36"/>
                <w:szCs w:val="36"/>
              </w:rPr>
            </w:pPr>
          </w:p>
        </w:tc>
        <w:tc>
          <w:tcPr>
            <w:tcW w:w="1880" w:type="dxa"/>
          </w:tcPr>
          <w:p w:rsidR="00B623D7" w:rsidRDefault="00B623D7">
            <w:pPr>
              <w:ind w:firstLine="723"/>
              <w:rPr>
                <w:b/>
                <w:sz w:val="36"/>
                <w:szCs w:val="36"/>
              </w:rPr>
            </w:pPr>
          </w:p>
        </w:tc>
        <w:tc>
          <w:tcPr>
            <w:tcW w:w="1836" w:type="dxa"/>
          </w:tcPr>
          <w:p w:rsidR="00B623D7" w:rsidRDefault="00B623D7">
            <w:pPr>
              <w:ind w:firstLine="723"/>
              <w:rPr>
                <w:b/>
                <w:sz w:val="36"/>
                <w:szCs w:val="36"/>
              </w:rPr>
            </w:pPr>
          </w:p>
        </w:tc>
        <w:tc>
          <w:tcPr>
            <w:tcW w:w="1513" w:type="dxa"/>
          </w:tcPr>
          <w:p w:rsidR="00B623D7" w:rsidRDefault="00B623D7">
            <w:pPr>
              <w:ind w:firstLine="723"/>
              <w:rPr>
                <w:b/>
                <w:sz w:val="36"/>
                <w:szCs w:val="36"/>
              </w:rPr>
            </w:pPr>
          </w:p>
        </w:tc>
        <w:tc>
          <w:tcPr>
            <w:tcW w:w="4434" w:type="dxa"/>
          </w:tcPr>
          <w:p w:rsidR="00B623D7" w:rsidRDefault="00B623D7">
            <w:pPr>
              <w:ind w:firstLine="723"/>
              <w:jc w:val="center"/>
              <w:rPr>
                <w:b/>
                <w:sz w:val="36"/>
                <w:szCs w:val="36"/>
              </w:rPr>
            </w:pPr>
          </w:p>
        </w:tc>
        <w:tc>
          <w:tcPr>
            <w:tcW w:w="1135" w:type="dxa"/>
          </w:tcPr>
          <w:p w:rsidR="00B623D7" w:rsidRDefault="00B623D7">
            <w:pPr>
              <w:jc w:val="center"/>
              <w:rPr>
                <w:b/>
                <w:sz w:val="36"/>
                <w:szCs w:val="36"/>
              </w:rPr>
            </w:pPr>
          </w:p>
        </w:tc>
      </w:tr>
      <w:tr w:rsidR="00B623D7">
        <w:trPr>
          <w:trHeight w:val="452"/>
          <w:jc w:val="center"/>
        </w:trPr>
        <w:tc>
          <w:tcPr>
            <w:tcW w:w="1010" w:type="dxa"/>
          </w:tcPr>
          <w:p w:rsidR="00B623D7" w:rsidRDefault="00B623D7">
            <w:pPr>
              <w:jc w:val="center"/>
              <w:rPr>
                <w:b/>
                <w:sz w:val="36"/>
                <w:szCs w:val="36"/>
              </w:rPr>
            </w:pPr>
          </w:p>
        </w:tc>
        <w:tc>
          <w:tcPr>
            <w:tcW w:w="1561" w:type="dxa"/>
          </w:tcPr>
          <w:p w:rsidR="00B623D7" w:rsidRDefault="00B623D7">
            <w:pPr>
              <w:ind w:firstLine="723"/>
              <w:rPr>
                <w:b/>
                <w:sz w:val="36"/>
                <w:szCs w:val="36"/>
              </w:rPr>
            </w:pPr>
          </w:p>
        </w:tc>
        <w:tc>
          <w:tcPr>
            <w:tcW w:w="1880" w:type="dxa"/>
          </w:tcPr>
          <w:p w:rsidR="00B623D7" w:rsidRDefault="00B623D7">
            <w:pPr>
              <w:ind w:firstLine="723"/>
              <w:rPr>
                <w:b/>
                <w:sz w:val="36"/>
                <w:szCs w:val="36"/>
              </w:rPr>
            </w:pPr>
          </w:p>
        </w:tc>
        <w:tc>
          <w:tcPr>
            <w:tcW w:w="1836" w:type="dxa"/>
          </w:tcPr>
          <w:p w:rsidR="00B623D7" w:rsidRDefault="00B623D7">
            <w:pPr>
              <w:ind w:firstLine="723"/>
              <w:rPr>
                <w:b/>
                <w:sz w:val="36"/>
                <w:szCs w:val="36"/>
              </w:rPr>
            </w:pPr>
          </w:p>
        </w:tc>
        <w:tc>
          <w:tcPr>
            <w:tcW w:w="1513" w:type="dxa"/>
          </w:tcPr>
          <w:p w:rsidR="00B623D7" w:rsidRDefault="00B623D7">
            <w:pPr>
              <w:ind w:firstLine="723"/>
              <w:rPr>
                <w:b/>
                <w:sz w:val="36"/>
                <w:szCs w:val="36"/>
              </w:rPr>
            </w:pPr>
          </w:p>
        </w:tc>
        <w:tc>
          <w:tcPr>
            <w:tcW w:w="4434" w:type="dxa"/>
          </w:tcPr>
          <w:p w:rsidR="00B623D7" w:rsidRDefault="00B623D7">
            <w:pPr>
              <w:ind w:firstLine="723"/>
              <w:jc w:val="center"/>
              <w:rPr>
                <w:b/>
                <w:sz w:val="36"/>
                <w:szCs w:val="36"/>
              </w:rPr>
            </w:pPr>
          </w:p>
        </w:tc>
        <w:tc>
          <w:tcPr>
            <w:tcW w:w="1135" w:type="dxa"/>
          </w:tcPr>
          <w:p w:rsidR="00B623D7" w:rsidRDefault="00B623D7">
            <w:pPr>
              <w:jc w:val="center"/>
              <w:rPr>
                <w:b/>
                <w:sz w:val="36"/>
                <w:szCs w:val="36"/>
              </w:rPr>
            </w:pPr>
          </w:p>
        </w:tc>
      </w:tr>
      <w:tr w:rsidR="00B623D7">
        <w:trPr>
          <w:trHeight w:val="463"/>
          <w:jc w:val="center"/>
        </w:trPr>
        <w:tc>
          <w:tcPr>
            <w:tcW w:w="1010" w:type="dxa"/>
          </w:tcPr>
          <w:p w:rsidR="00B623D7" w:rsidRDefault="00B623D7">
            <w:pPr>
              <w:jc w:val="center"/>
              <w:rPr>
                <w:b/>
                <w:sz w:val="36"/>
                <w:szCs w:val="36"/>
              </w:rPr>
            </w:pPr>
          </w:p>
        </w:tc>
        <w:tc>
          <w:tcPr>
            <w:tcW w:w="1561" w:type="dxa"/>
          </w:tcPr>
          <w:p w:rsidR="00B623D7" w:rsidRDefault="00B623D7">
            <w:pPr>
              <w:ind w:firstLine="723"/>
              <w:rPr>
                <w:b/>
                <w:sz w:val="36"/>
                <w:szCs w:val="36"/>
              </w:rPr>
            </w:pPr>
          </w:p>
        </w:tc>
        <w:tc>
          <w:tcPr>
            <w:tcW w:w="1880" w:type="dxa"/>
          </w:tcPr>
          <w:p w:rsidR="00B623D7" w:rsidRDefault="00B623D7">
            <w:pPr>
              <w:ind w:firstLine="723"/>
              <w:rPr>
                <w:b/>
                <w:sz w:val="36"/>
                <w:szCs w:val="36"/>
              </w:rPr>
            </w:pPr>
          </w:p>
        </w:tc>
        <w:tc>
          <w:tcPr>
            <w:tcW w:w="1836" w:type="dxa"/>
          </w:tcPr>
          <w:p w:rsidR="00B623D7" w:rsidRDefault="00B623D7">
            <w:pPr>
              <w:ind w:firstLine="723"/>
              <w:rPr>
                <w:b/>
                <w:sz w:val="36"/>
                <w:szCs w:val="36"/>
              </w:rPr>
            </w:pPr>
          </w:p>
        </w:tc>
        <w:tc>
          <w:tcPr>
            <w:tcW w:w="1513" w:type="dxa"/>
          </w:tcPr>
          <w:p w:rsidR="00B623D7" w:rsidRDefault="00B623D7">
            <w:pPr>
              <w:ind w:firstLine="723"/>
              <w:rPr>
                <w:b/>
                <w:sz w:val="36"/>
                <w:szCs w:val="36"/>
              </w:rPr>
            </w:pPr>
          </w:p>
        </w:tc>
        <w:tc>
          <w:tcPr>
            <w:tcW w:w="4434" w:type="dxa"/>
          </w:tcPr>
          <w:p w:rsidR="00B623D7" w:rsidRDefault="00B623D7">
            <w:pPr>
              <w:ind w:firstLine="723"/>
              <w:jc w:val="center"/>
              <w:rPr>
                <w:b/>
                <w:sz w:val="36"/>
                <w:szCs w:val="36"/>
              </w:rPr>
            </w:pPr>
          </w:p>
        </w:tc>
        <w:tc>
          <w:tcPr>
            <w:tcW w:w="1135" w:type="dxa"/>
          </w:tcPr>
          <w:p w:rsidR="00B623D7" w:rsidRDefault="00B623D7">
            <w:pPr>
              <w:jc w:val="center"/>
              <w:rPr>
                <w:b/>
                <w:sz w:val="36"/>
                <w:szCs w:val="36"/>
              </w:rPr>
            </w:pPr>
          </w:p>
        </w:tc>
      </w:tr>
      <w:tr w:rsidR="00B623D7">
        <w:trPr>
          <w:trHeight w:val="463"/>
          <w:jc w:val="center"/>
        </w:trPr>
        <w:tc>
          <w:tcPr>
            <w:tcW w:w="1010" w:type="dxa"/>
          </w:tcPr>
          <w:p w:rsidR="00B623D7" w:rsidRDefault="00B623D7">
            <w:pPr>
              <w:jc w:val="center"/>
              <w:rPr>
                <w:b/>
                <w:sz w:val="36"/>
                <w:szCs w:val="36"/>
              </w:rPr>
            </w:pPr>
          </w:p>
        </w:tc>
        <w:tc>
          <w:tcPr>
            <w:tcW w:w="1561" w:type="dxa"/>
          </w:tcPr>
          <w:p w:rsidR="00B623D7" w:rsidRDefault="00B623D7">
            <w:pPr>
              <w:ind w:firstLine="723"/>
              <w:rPr>
                <w:b/>
                <w:sz w:val="36"/>
                <w:szCs w:val="36"/>
              </w:rPr>
            </w:pPr>
          </w:p>
        </w:tc>
        <w:tc>
          <w:tcPr>
            <w:tcW w:w="1880" w:type="dxa"/>
          </w:tcPr>
          <w:p w:rsidR="00B623D7" w:rsidRDefault="00B623D7">
            <w:pPr>
              <w:ind w:firstLine="723"/>
              <w:rPr>
                <w:b/>
                <w:sz w:val="36"/>
                <w:szCs w:val="36"/>
              </w:rPr>
            </w:pPr>
          </w:p>
        </w:tc>
        <w:tc>
          <w:tcPr>
            <w:tcW w:w="1836" w:type="dxa"/>
          </w:tcPr>
          <w:p w:rsidR="00B623D7" w:rsidRDefault="00B623D7">
            <w:pPr>
              <w:ind w:firstLine="723"/>
              <w:rPr>
                <w:b/>
                <w:sz w:val="36"/>
                <w:szCs w:val="36"/>
              </w:rPr>
            </w:pPr>
          </w:p>
        </w:tc>
        <w:tc>
          <w:tcPr>
            <w:tcW w:w="1513" w:type="dxa"/>
          </w:tcPr>
          <w:p w:rsidR="00B623D7" w:rsidRDefault="00B623D7">
            <w:pPr>
              <w:ind w:firstLine="723"/>
              <w:rPr>
                <w:b/>
                <w:sz w:val="36"/>
                <w:szCs w:val="36"/>
              </w:rPr>
            </w:pPr>
          </w:p>
        </w:tc>
        <w:tc>
          <w:tcPr>
            <w:tcW w:w="4434" w:type="dxa"/>
          </w:tcPr>
          <w:p w:rsidR="00B623D7" w:rsidRDefault="00B623D7">
            <w:pPr>
              <w:ind w:firstLine="723"/>
              <w:jc w:val="center"/>
              <w:rPr>
                <w:b/>
                <w:sz w:val="36"/>
                <w:szCs w:val="36"/>
              </w:rPr>
            </w:pPr>
          </w:p>
        </w:tc>
        <w:tc>
          <w:tcPr>
            <w:tcW w:w="1135" w:type="dxa"/>
          </w:tcPr>
          <w:p w:rsidR="00B623D7" w:rsidRDefault="00B623D7">
            <w:pPr>
              <w:jc w:val="center"/>
              <w:rPr>
                <w:b/>
                <w:sz w:val="36"/>
                <w:szCs w:val="36"/>
              </w:rPr>
            </w:pPr>
          </w:p>
        </w:tc>
      </w:tr>
      <w:tr w:rsidR="00B623D7">
        <w:trPr>
          <w:trHeight w:val="463"/>
          <w:jc w:val="center"/>
        </w:trPr>
        <w:tc>
          <w:tcPr>
            <w:tcW w:w="1010" w:type="dxa"/>
          </w:tcPr>
          <w:p w:rsidR="00B623D7" w:rsidRDefault="00B623D7">
            <w:pPr>
              <w:jc w:val="center"/>
              <w:rPr>
                <w:b/>
                <w:sz w:val="36"/>
                <w:szCs w:val="36"/>
              </w:rPr>
            </w:pPr>
          </w:p>
        </w:tc>
        <w:tc>
          <w:tcPr>
            <w:tcW w:w="1561" w:type="dxa"/>
          </w:tcPr>
          <w:p w:rsidR="00B623D7" w:rsidRDefault="00B623D7">
            <w:pPr>
              <w:ind w:firstLine="723"/>
              <w:rPr>
                <w:b/>
                <w:sz w:val="36"/>
                <w:szCs w:val="36"/>
              </w:rPr>
            </w:pPr>
          </w:p>
        </w:tc>
        <w:tc>
          <w:tcPr>
            <w:tcW w:w="1880" w:type="dxa"/>
          </w:tcPr>
          <w:p w:rsidR="00B623D7" w:rsidRDefault="00B623D7">
            <w:pPr>
              <w:ind w:firstLine="723"/>
              <w:rPr>
                <w:b/>
                <w:sz w:val="36"/>
                <w:szCs w:val="36"/>
              </w:rPr>
            </w:pPr>
          </w:p>
        </w:tc>
        <w:tc>
          <w:tcPr>
            <w:tcW w:w="1836" w:type="dxa"/>
          </w:tcPr>
          <w:p w:rsidR="00B623D7" w:rsidRDefault="00B623D7">
            <w:pPr>
              <w:ind w:firstLine="723"/>
              <w:rPr>
                <w:b/>
                <w:sz w:val="36"/>
                <w:szCs w:val="36"/>
              </w:rPr>
            </w:pPr>
          </w:p>
        </w:tc>
        <w:tc>
          <w:tcPr>
            <w:tcW w:w="1513" w:type="dxa"/>
          </w:tcPr>
          <w:p w:rsidR="00B623D7" w:rsidRDefault="00B623D7">
            <w:pPr>
              <w:ind w:firstLine="723"/>
              <w:rPr>
                <w:b/>
                <w:sz w:val="36"/>
                <w:szCs w:val="36"/>
              </w:rPr>
            </w:pPr>
          </w:p>
        </w:tc>
        <w:tc>
          <w:tcPr>
            <w:tcW w:w="4434" w:type="dxa"/>
          </w:tcPr>
          <w:p w:rsidR="00B623D7" w:rsidRDefault="00B623D7">
            <w:pPr>
              <w:ind w:firstLine="723"/>
              <w:jc w:val="center"/>
              <w:rPr>
                <w:b/>
                <w:sz w:val="36"/>
                <w:szCs w:val="36"/>
              </w:rPr>
            </w:pPr>
          </w:p>
        </w:tc>
        <w:tc>
          <w:tcPr>
            <w:tcW w:w="1135" w:type="dxa"/>
          </w:tcPr>
          <w:p w:rsidR="00B623D7" w:rsidRDefault="00B623D7">
            <w:pPr>
              <w:jc w:val="center"/>
              <w:rPr>
                <w:b/>
                <w:sz w:val="36"/>
                <w:szCs w:val="36"/>
              </w:rPr>
            </w:pPr>
          </w:p>
        </w:tc>
      </w:tr>
      <w:tr w:rsidR="00B623D7">
        <w:trPr>
          <w:trHeight w:val="463"/>
          <w:jc w:val="center"/>
        </w:trPr>
        <w:tc>
          <w:tcPr>
            <w:tcW w:w="1010" w:type="dxa"/>
          </w:tcPr>
          <w:p w:rsidR="00B623D7" w:rsidRDefault="00B623D7">
            <w:pPr>
              <w:jc w:val="center"/>
              <w:rPr>
                <w:b/>
                <w:sz w:val="36"/>
                <w:szCs w:val="36"/>
              </w:rPr>
            </w:pPr>
          </w:p>
        </w:tc>
        <w:tc>
          <w:tcPr>
            <w:tcW w:w="1561" w:type="dxa"/>
          </w:tcPr>
          <w:p w:rsidR="00B623D7" w:rsidRDefault="00B623D7">
            <w:pPr>
              <w:ind w:firstLine="723"/>
              <w:rPr>
                <w:b/>
                <w:sz w:val="36"/>
                <w:szCs w:val="36"/>
              </w:rPr>
            </w:pPr>
          </w:p>
        </w:tc>
        <w:tc>
          <w:tcPr>
            <w:tcW w:w="1880" w:type="dxa"/>
          </w:tcPr>
          <w:p w:rsidR="00B623D7" w:rsidRDefault="00B623D7">
            <w:pPr>
              <w:ind w:firstLine="723"/>
              <w:rPr>
                <w:b/>
                <w:sz w:val="36"/>
                <w:szCs w:val="36"/>
              </w:rPr>
            </w:pPr>
          </w:p>
        </w:tc>
        <w:tc>
          <w:tcPr>
            <w:tcW w:w="1836" w:type="dxa"/>
          </w:tcPr>
          <w:p w:rsidR="00B623D7" w:rsidRDefault="00B623D7">
            <w:pPr>
              <w:ind w:firstLine="723"/>
              <w:rPr>
                <w:b/>
                <w:sz w:val="36"/>
                <w:szCs w:val="36"/>
              </w:rPr>
            </w:pPr>
          </w:p>
        </w:tc>
        <w:tc>
          <w:tcPr>
            <w:tcW w:w="1513" w:type="dxa"/>
          </w:tcPr>
          <w:p w:rsidR="00B623D7" w:rsidRDefault="00B623D7">
            <w:pPr>
              <w:ind w:firstLine="723"/>
              <w:rPr>
                <w:b/>
                <w:sz w:val="36"/>
                <w:szCs w:val="36"/>
              </w:rPr>
            </w:pPr>
          </w:p>
        </w:tc>
        <w:tc>
          <w:tcPr>
            <w:tcW w:w="4434" w:type="dxa"/>
          </w:tcPr>
          <w:p w:rsidR="00B623D7" w:rsidRDefault="00B623D7">
            <w:pPr>
              <w:ind w:firstLine="723"/>
              <w:jc w:val="center"/>
              <w:rPr>
                <w:b/>
                <w:sz w:val="36"/>
                <w:szCs w:val="36"/>
              </w:rPr>
            </w:pPr>
          </w:p>
        </w:tc>
        <w:tc>
          <w:tcPr>
            <w:tcW w:w="1135" w:type="dxa"/>
          </w:tcPr>
          <w:p w:rsidR="00B623D7" w:rsidRDefault="00B623D7">
            <w:pPr>
              <w:jc w:val="center"/>
              <w:rPr>
                <w:b/>
                <w:sz w:val="36"/>
                <w:szCs w:val="36"/>
              </w:rPr>
            </w:pPr>
          </w:p>
        </w:tc>
      </w:tr>
      <w:tr w:rsidR="00B623D7">
        <w:trPr>
          <w:trHeight w:val="463"/>
          <w:jc w:val="center"/>
        </w:trPr>
        <w:tc>
          <w:tcPr>
            <w:tcW w:w="1010" w:type="dxa"/>
          </w:tcPr>
          <w:p w:rsidR="00B623D7" w:rsidRDefault="00B623D7">
            <w:pPr>
              <w:jc w:val="center"/>
              <w:rPr>
                <w:b/>
                <w:sz w:val="36"/>
                <w:szCs w:val="36"/>
              </w:rPr>
            </w:pPr>
          </w:p>
        </w:tc>
        <w:tc>
          <w:tcPr>
            <w:tcW w:w="1561" w:type="dxa"/>
          </w:tcPr>
          <w:p w:rsidR="00B623D7" w:rsidRDefault="00B623D7">
            <w:pPr>
              <w:ind w:firstLine="723"/>
              <w:rPr>
                <w:b/>
                <w:sz w:val="36"/>
                <w:szCs w:val="36"/>
              </w:rPr>
            </w:pPr>
          </w:p>
        </w:tc>
        <w:tc>
          <w:tcPr>
            <w:tcW w:w="1880" w:type="dxa"/>
          </w:tcPr>
          <w:p w:rsidR="00B623D7" w:rsidRDefault="00B623D7">
            <w:pPr>
              <w:ind w:firstLine="723"/>
              <w:rPr>
                <w:b/>
                <w:sz w:val="36"/>
                <w:szCs w:val="36"/>
              </w:rPr>
            </w:pPr>
          </w:p>
        </w:tc>
        <w:tc>
          <w:tcPr>
            <w:tcW w:w="1836" w:type="dxa"/>
          </w:tcPr>
          <w:p w:rsidR="00B623D7" w:rsidRDefault="00B623D7">
            <w:pPr>
              <w:ind w:firstLine="723"/>
              <w:rPr>
                <w:b/>
                <w:sz w:val="36"/>
                <w:szCs w:val="36"/>
              </w:rPr>
            </w:pPr>
          </w:p>
        </w:tc>
        <w:tc>
          <w:tcPr>
            <w:tcW w:w="1513" w:type="dxa"/>
          </w:tcPr>
          <w:p w:rsidR="00B623D7" w:rsidRDefault="00B623D7">
            <w:pPr>
              <w:ind w:firstLine="723"/>
              <w:rPr>
                <w:b/>
                <w:sz w:val="36"/>
                <w:szCs w:val="36"/>
              </w:rPr>
            </w:pPr>
          </w:p>
        </w:tc>
        <w:tc>
          <w:tcPr>
            <w:tcW w:w="4434" w:type="dxa"/>
          </w:tcPr>
          <w:p w:rsidR="00B623D7" w:rsidRDefault="00B623D7">
            <w:pPr>
              <w:ind w:firstLine="723"/>
              <w:jc w:val="center"/>
              <w:rPr>
                <w:b/>
                <w:sz w:val="36"/>
                <w:szCs w:val="36"/>
              </w:rPr>
            </w:pPr>
          </w:p>
        </w:tc>
        <w:tc>
          <w:tcPr>
            <w:tcW w:w="1135" w:type="dxa"/>
          </w:tcPr>
          <w:p w:rsidR="00B623D7" w:rsidRDefault="00B623D7">
            <w:pPr>
              <w:jc w:val="center"/>
              <w:rPr>
                <w:b/>
                <w:sz w:val="36"/>
                <w:szCs w:val="36"/>
              </w:rPr>
            </w:pPr>
          </w:p>
        </w:tc>
      </w:tr>
      <w:tr w:rsidR="00B623D7">
        <w:trPr>
          <w:trHeight w:val="463"/>
          <w:jc w:val="center"/>
        </w:trPr>
        <w:tc>
          <w:tcPr>
            <w:tcW w:w="1010" w:type="dxa"/>
          </w:tcPr>
          <w:p w:rsidR="00B623D7" w:rsidRDefault="00B623D7">
            <w:pPr>
              <w:jc w:val="center"/>
              <w:rPr>
                <w:b/>
                <w:sz w:val="36"/>
                <w:szCs w:val="36"/>
              </w:rPr>
            </w:pPr>
          </w:p>
        </w:tc>
        <w:tc>
          <w:tcPr>
            <w:tcW w:w="1561" w:type="dxa"/>
          </w:tcPr>
          <w:p w:rsidR="00B623D7" w:rsidRDefault="00B623D7">
            <w:pPr>
              <w:ind w:firstLine="723"/>
              <w:rPr>
                <w:b/>
                <w:sz w:val="36"/>
                <w:szCs w:val="36"/>
              </w:rPr>
            </w:pPr>
          </w:p>
        </w:tc>
        <w:tc>
          <w:tcPr>
            <w:tcW w:w="1880" w:type="dxa"/>
          </w:tcPr>
          <w:p w:rsidR="00B623D7" w:rsidRDefault="00B623D7">
            <w:pPr>
              <w:ind w:firstLine="723"/>
              <w:rPr>
                <w:b/>
                <w:sz w:val="36"/>
                <w:szCs w:val="36"/>
              </w:rPr>
            </w:pPr>
          </w:p>
        </w:tc>
        <w:tc>
          <w:tcPr>
            <w:tcW w:w="1836" w:type="dxa"/>
          </w:tcPr>
          <w:p w:rsidR="00B623D7" w:rsidRDefault="00B623D7">
            <w:pPr>
              <w:ind w:firstLine="723"/>
              <w:rPr>
                <w:b/>
                <w:sz w:val="36"/>
                <w:szCs w:val="36"/>
              </w:rPr>
            </w:pPr>
          </w:p>
        </w:tc>
        <w:tc>
          <w:tcPr>
            <w:tcW w:w="1513" w:type="dxa"/>
          </w:tcPr>
          <w:p w:rsidR="00B623D7" w:rsidRDefault="00B623D7">
            <w:pPr>
              <w:ind w:firstLine="723"/>
              <w:rPr>
                <w:b/>
                <w:sz w:val="36"/>
                <w:szCs w:val="36"/>
              </w:rPr>
            </w:pPr>
          </w:p>
        </w:tc>
        <w:tc>
          <w:tcPr>
            <w:tcW w:w="4434" w:type="dxa"/>
          </w:tcPr>
          <w:p w:rsidR="00B623D7" w:rsidRDefault="00B623D7">
            <w:pPr>
              <w:ind w:firstLine="723"/>
              <w:jc w:val="center"/>
              <w:rPr>
                <w:b/>
                <w:sz w:val="36"/>
                <w:szCs w:val="36"/>
              </w:rPr>
            </w:pPr>
          </w:p>
        </w:tc>
        <w:tc>
          <w:tcPr>
            <w:tcW w:w="1135" w:type="dxa"/>
          </w:tcPr>
          <w:p w:rsidR="00B623D7" w:rsidRDefault="00B623D7">
            <w:pPr>
              <w:jc w:val="center"/>
              <w:rPr>
                <w:b/>
                <w:sz w:val="36"/>
                <w:szCs w:val="36"/>
              </w:rPr>
            </w:pPr>
          </w:p>
        </w:tc>
      </w:tr>
      <w:tr w:rsidR="00B623D7">
        <w:trPr>
          <w:trHeight w:val="463"/>
          <w:jc w:val="center"/>
        </w:trPr>
        <w:tc>
          <w:tcPr>
            <w:tcW w:w="1010" w:type="dxa"/>
          </w:tcPr>
          <w:p w:rsidR="00B623D7" w:rsidRDefault="00B623D7">
            <w:pPr>
              <w:jc w:val="center"/>
              <w:rPr>
                <w:b/>
                <w:sz w:val="36"/>
                <w:szCs w:val="36"/>
              </w:rPr>
            </w:pPr>
          </w:p>
        </w:tc>
        <w:tc>
          <w:tcPr>
            <w:tcW w:w="1561" w:type="dxa"/>
          </w:tcPr>
          <w:p w:rsidR="00B623D7" w:rsidRDefault="00B623D7">
            <w:pPr>
              <w:ind w:firstLine="723"/>
              <w:rPr>
                <w:b/>
                <w:sz w:val="36"/>
                <w:szCs w:val="36"/>
              </w:rPr>
            </w:pPr>
          </w:p>
        </w:tc>
        <w:tc>
          <w:tcPr>
            <w:tcW w:w="1880" w:type="dxa"/>
          </w:tcPr>
          <w:p w:rsidR="00B623D7" w:rsidRDefault="00B623D7">
            <w:pPr>
              <w:ind w:firstLine="723"/>
              <w:rPr>
                <w:b/>
                <w:sz w:val="36"/>
                <w:szCs w:val="36"/>
              </w:rPr>
            </w:pPr>
          </w:p>
        </w:tc>
        <w:tc>
          <w:tcPr>
            <w:tcW w:w="1836" w:type="dxa"/>
          </w:tcPr>
          <w:p w:rsidR="00B623D7" w:rsidRDefault="00B623D7">
            <w:pPr>
              <w:ind w:firstLine="723"/>
              <w:rPr>
                <w:b/>
                <w:sz w:val="36"/>
                <w:szCs w:val="36"/>
              </w:rPr>
            </w:pPr>
          </w:p>
        </w:tc>
        <w:tc>
          <w:tcPr>
            <w:tcW w:w="1513" w:type="dxa"/>
          </w:tcPr>
          <w:p w:rsidR="00B623D7" w:rsidRDefault="00B623D7">
            <w:pPr>
              <w:ind w:firstLine="723"/>
              <w:rPr>
                <w:b/>
                <w:sz w:val="36"/>
                <w:szCs w:val="36"/>
              </w:rPr>
            </w:pPr>
          </w:p>
        </w:tc>
        <w:tc>
          <w:tcPr>
            <w:tcW w:w="4434" w:type="dxa"/>
          </w:tcPr>
          <w:p w:rsidR="00B623D7" w:rsidRDefault="00B623D7">
            <w:pPr>
              <w:ind w:firstLine="723"/>
              <w:jc w:val="center"/>
              <w:rPr>
                <w:b/>
                <w:sz w:val="36"/>
                <w:szCs w:val="36"/>
              </w:rPr>
            </w:pPr>
          </w:p>
        </w:tc>
        <w:tc>
          <w:tcPr>
            <w:tcW w:w="1135" w:type="dxa"/>
          </w:tcPr>
          <w:p w:rsidR="00B623D7" w:rsidRDefault="00B623D7">
            <w:pPr>
              <w:jc w:val="center"/>
              <w:rPr>
                <w:b/>
                <w:sz w:val="36"/>
                <w:szCs w:val="36"/>
              </w:rPr>
            </w:pPr>
          </w:p>
        </w:tc>
      </w:tr>
    </w:tbl>
    <w:p w:rsidR="00B623D7" w:rsidRDefault="001C661E">
      <w:pPr>
        <w:spacing w:beforeLines="100" w:before="240"/>
        <w:jc w:val="left"/>
        <w:rPr>
          <w:sz w:val="30"/>
          <w:szCs w:val="30"/>
        </w:rPr>
      </w:pPr>
      <w:r>
        <w:rPr>
          <w:rFonts w:hint="eastAsia"/>
          <w:sz w:val="24"/>
        </w:rPr>
        <w:t>填表人：</w:t>
      </w:r>
      <w:r>
        <w:rPr>
          <w:rFonts w:hint="eastAsia"/>
          <w:sz w:val="24"/>
        </w:rPr>
        <w:t xml:space="preserve">     </w:t>
      </w:r>
      <w:r>
        <w:rPr>
          <w:rFonts w:hint="eastAsia"/>
          <w:sz w:val="30"/>
          <w:szCs w:val="30"/>
        </w:rPr>
        <w:t xml:space="preserve">              </w:t>
      </w:r>
      <w:r>
        <w:rPr>
          <w:sz w:val="30"/>
          <w:szCs w:val="30"/>
        </w:rPr>
        <w:t xml:space="preserve">                                                                                                                    </w:t>
      </w:r>
      <w:r>
        <w:rPr>
          <w:rFonts w:hint="eastAsia"/>
          <w:sz w:val="30"/>
          <w:szCs w:val="30"/>
        </w:rPr>
        <w:t>年</w:t>
      </w:r>
      <w:r>
        <w:rPr>
          <w:rFonts w:hint="eastAsia"/>
          <w:sz w:val="30"/>
          <w:szCs w:val="30"/>
        </w:rPr>
        <w:t xml:space="preserve">   </w:t>
      </w:r>
      <w:r>
        <w:rPr>
          <w:sz w:val="30"/>
          <w:szCs w:val="30"/>
        </w:rPr>
        <w:t xml:space="preserve">    </w:t>
      </w:r>
      <w:r>
        <w:rPr>
          <w:rFonts w:hint="eastAsia"/>
          <w:sz w:val="30"/>
          <w:szCs w:val="30"/>
        </w:rPr>
        <w:t>月</w:t>
      </w:r>
      <w:r>
        <w:rPr>
          <w:rFonts w:hint="eastAsia"/>
          <w:sz w:val="30"/>
          <w:szCs w:val="30"/>
        </w:rPr>
        <w:t xml:space="preserve">   </w:t>
      </w:r>
      <w:r>
        <w:rPr>
          <w:sz w:val="30"/>
          <w:szCs w:val="30"/>
        </w:rPr>
        <w:t xml:space="preserve">   </w:t>
      </w:r>
      <w:r>
        <w:rPr>
          <w:rFonts w:hint="eastAsia"/>
          <w:sz w:val="30"/>
          <w:szCs w:val="30"/>
        </w:rPr>
        <w:t>日</w:t>
      </w:r>
    </w:p>
    <w:sectPr w:rsidR="00B623D7">
      <w:footerReference w:type="default" r:id="rId8"/>
      <w:pgSz w:w="16783" w:h="11850" w:orient="landscape"/>
      <w:pgMar w:top="1587" w:right="1701" w:bottom="1587" w:left="1701" w:header="1077" w:footer="8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937B3" w:rsidRDefault="00B937B3"/>
  </w:endnote>
  <w:endnote w:type="continuationSeparator" w:id="0">
    <w:p w:rsidR="00B937B3" w:rsidRDefault="00B937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panose1 w:val="02010601030101010101"/>
    <w:charset w:val="86"/>
    <w:family w:val="auto"/>
    <w:pitch w:val="variable"/>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1" w:subsetted="1" w:fontKey="{4DDB338A-AAE9-428C-A2BD-7F94A4291C6D}"/>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embedRegular r:id="rId2" w:subsetted="1" w:fontKey="{0A7E5342-235C-45D3-8A74-E880EAC12612}"/>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623D7" w:rsidRDefault="001C661E">
    <w:pPr>
      <w:pStyle w:val="ae"/>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623D7" w:rsidRDefault="001C661E">
                          <w:pPr>
                            <w:pStyle w:val="ae"/>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" filled="f" stroked="f">
              <v:textbox style="mso-fit-shape-to-text:t" inset="0,0,0,0">
                <w:txbxContent>
                  <w:p w:rsidR="00B623D7" w:rsidRDefault="001C661E">
                    <w:pPr>
                      <w:pStyle w:val="ae"/>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623D7" w:rsidRDefault="001C661E">
    <w:pPr>
      <w:pStyle w:val="ae"/>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623D7" w:rsidRDefault="001C661E">
                          <w:pPr>
                            <w:pStyle w:val="ae"/>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B623D7" w:rsidRDefault="001C661E">
                    <w:pPr>
                      <w:pStyle w:val="ae"/>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937B3" w:rsidRDefault="00B937B3"/>
  </w:footnote>
  <w:footnote w:type="continuationSeparator" w:id="0">
    <w:p w:rsidR="00B937B3" w:rsidRDefault="00B937B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embedTrueTypeFonts/>
  <w:saveSubsetFonts/>
  <w:bordersDoNotSurroundHeader/>
  <w:bordersDoNotSurroundFooter/>
  <w:proofState w:spelling="clean" w:grammar="clean"/>
  <w:defaultTabStop w:val="420"/>
  <w:drawingGridHorizontalSpacing w:val="181"/>
  <w:drawingGridVerticalSpacing w:val="181"/>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mM2MDQzNzg2NmQwMjhkNTYwMGQ2Y2Y1NTFiY2Q0MjMifQ=="/>
    <w:docVar w:name="metasota_documentID" w:val="8058199716969521152"/>
  </w:docVars>
  <w:rsids>
    <w:rsidRoot w:val="004061ED"/>
    <w:rsid w:val="0007025F"/>
    <w:rsid w:val="0007150A"/>
    <w:rsid w:val="00102FFC"/>
    <w:rsid w:val="00117B1C"/>
    <w:rsid w:val="00117F0F"/>
    <w:rsid w:val="001C3A73"/>
    <w:rsid w:val="001C6534"/>
    <w:rsid w:val="001C661E"/>
    <w:rsid w:val="0023580C"/>
    <w:rsid w:val="002413E5"/>
    <w:rsid w:val="0025153A"/>
    <w:rsid w:val="00256E18"/>
    <w:rsid w:val="0027118B"/>
    <w:rsid w:val="002B2428"/>
    <w:rsid w:val="002C17F2"/>
    <w:rsid w:val="002E7819"/>
    <w:rsid w:val="0032470D"/>
    <w:rsid w:val="00331F40"/>
    <w:rsid w:val="00341F76"/>
    <w:rsid w:val="00377148"/>
    <w:rsid w:val="003A484A"/>
    <w:rsid w:val="003D6C4E"/>
    <w:rsid w:val="003F137A"/>
    <w:rsid w:val="00405BD5"/>
    <w:rsid w:val="004061ED"/>
    <w:rsid w:val="00477CD3"/>
    <w:rsid w:val="0053641B"/>
    <w:rsid w:val="00566081"/>
    <w:rsid w:val="00576508"/>
    <w:rsid w:val="006C2207"/>
    <w:rsid w:val="006D6186"/>
    <w:rsid w:val="007F0A1D"/>
    <w:rsid w:val="00824ACC"/>
    <w:rsid w:val="00841885"/>
    <w:rsid w:val="00842B05"/>
    <w:rsid w:val="00857F7E"/>
    <w:rsid w:val="00867D51"/>
    <w:rsid w:val="008B7562"/>
    <w:rsid w:val="00964FB6"/>
    <w:rsid w:val="00A21447"/>
    <w:rsid w:val="00AD6924"/>
    <w:rsid w:val="00B276CD"/>
    <w:rsid w:val="00B623D7"/>
    <w:rsid w:val="00B76185"/>
    <w:rsid w:val="00B937B3"/>
    <w:rsid w:val="00C212EE"/>
    <w:rsid w:val="00C67C7F"/>
    <w:rsid w:val="00CE2803"/>
    <w:rsid w:val="00E26A66"/>
    <w:rsid w:val="00E5660A"/>
    <w:rsid w:val="00E75085"/>
    <w:rsid w:val="00F01026"/>
    <w:rsid w:val="00F3013E"/>
    <w:rsid w:val="00F651F8"/>
    <w:rsid w:val="00F65664"/>
    <w:rsid w:val="01EC474D"/>
    <w:rsid w:val="021533E7"/>
    <w:rsid w:val="04483997"/>
    <w:rsid w:val="050178ED"/>
    <w:rsid w:val="05220A2A"/>
    <w:rsid w:val="058731EA"/>
    <w:rsid w:val="061B4D44"/>
    <w:rsid w:val="069B4B2F"/>
    <w:rsid w:val="07807554"/>
    <w:rsid w:val="07943000"/>
    <w:rsid w:val="07CD206E"/>
    <w:rsid w:val="07F05901"/>
    <w:rsid w:val="08514A4D"/>
    <w:rsid w:val="087E057F"/>
    <w:rsid w:val="0A586566"/>
    <w:rsid w:val="0AD172AC"/>
    <w:rsid w:val="0BBE689D"/>
    <w:rsid w:val="0BCF0AAA"/>
    <w:rsid w:val="0CB85BD4"/>
    <w:rsid w:val="0E4D3F08"/>
    <w:rsid w:val="0EFE3268"/>
    <w:rsid w:val="0FD140F9"/>
    <w:rsid w:val="10020056"/>
    <w:rsid w:val="104C32F3"/>
    <w:rsid w:val="10820364"/>
    <w:rsid w:val="111D4066"/>
    <w:rsid w:val="118E6D12"/>
    <w:rsid w:val="11DA4336"/>
    <w:rsid w:val="12940358"/>
    <w:rsid w:val="141E6E98"/>
    <w:rsid w:val="144155F7"/>
    <w:rsid w:val="14F61596"/>
    <w:rsid w:val="155B76B4"/>
    <w:rsid w:val="15A13438"/>
    <w:rsid w:val="17A96653"/>
    <w:rsid w:val="17AC1248"/>
    <w:rsid w:val="180C273E"/>
    <w:rsid w:val="1A1C2828"/>
    <w:rsid w:val="1B0F3650"/>
    <w:rsid w:val="1B6E5FB3"/>
    <w:rsid w:val="1B99253B"/>
    <w:rsid w:val="1CF55E97"/>
    <w:rsid w:val="1CFE7D96"/>
    <w:rsid w:val="1D85546D"/>
    <w:rsid w:val="1D882867"/>
    <w:rsid w:val="1E586041"/>
    <w:rsid w:val="1F262338"/>
    <w:rsid w:val="1F2C36C6"/>
    <w:rsid w:val="1FA616CA"/>
    <w:rsid w:val="2002007F"/>
    <w:rsid w:val="20405BCB"/>
    <w:rsid w:val="20451AC8"/>
    <w:rsid w:val="20672C08"/>
    <w:rsid w:val="211865F8"/>
    <w:rsid w:val="2181419D"/>
    <w:rsid w:val="218477E9"/>
    <w:rsid w:val="22A2261D"/>
    <w:rsid w:val="231057D9"/>
    <w:rsid w:val="232272BA"/>
    <w:rsid w:val="23917A2D"/>
    <w:rsid w:val="23AC3027"/>
    <w:rsid w:val="24A24B56"/>
    <w:rsid w:val="25092441"/>
    <w:rsid w:val="263B5F24"/>
    <w:rsid w:val="26415CA9"/>
    <w:rsid w:val="27A110F5"/>
    <w:rsid w:val="27E46AFD"/>
    <w:rsid w:val="290070E9"/>
    <w:rsid w:val="2972657D"/>
    <w:rsid w:val="2A8E3F07"/>
    <w:rsid w:val="2B326508"/>
    <w:rsid w:val="2BEF7F55"/>
    <w:rsid w:val="2D12039F"/>
    <w:rsid w:val="2D332C86"/>
    <w:rsid w:val="2E5D1AEE"/>
    <w:rsid w:val="2E9B6172"/>
    <w:rsid w:val="2F907778"/>
    <w:rsid w:val="2FAC6889"/>
    <w:rsid w:val="30355626"/>
    <w:rsid w:val="30D81900"/>
    <w:rsid w:val="30D836AE"/>
    <w:rsid w:val="315F63C2"/>
    <w:rsid w:val="31E16592"/>
    <w:rsid w:val="32371152"/>
    <w:rsid w:val="32A1769E"/>
    <w:rsid w:val="32CC7242"/>
    <w:rsid w:val="34D348B8"/>
    <w:rsid w:val="34D43708"/>
    <w:rsid w:val="356D0868"/>
    <w:rsid w:val="36513CE6"/>
    <w:rsid w:val="367B0D63"/>
    <w:rsid w:val="36A75FFC"/>
    <w:rsid w:val="3724779C"/>
    <w:rsid w:val="38262ADD"/>
    <w:rsid w:val="382A4D58"/>
    <w:rsid w:val="385E093C"/>
    <w:rsid w:val="386341A5"/>
    <w:rsid w:val="387052D5"/>
    <w:rsid w:val="39783C80"/>
    <w:rsid w:val="3A661D2A"/>
    <w:rsid w:val="3ADA0933"/>
    <w:rsid w:val="3D8C5F4C"/>
    <w:rsid w:val="40041DC9"/>
    <w:rsid w:val="40657DFA"/>
    <w:rsid w:val="40C91803"/>
    <w:rsid w:val="416A2100"/>
    <w:rsid w:val="41DF581D"/>
    <w:rsid w:val="42AE0712"/>
    <w:rsid w:val="42CE66BF"/>
    <w:rsid w:val="430B7913"/>
    <w:rsid w:val="438A680A"/>
    <w:rsid w:val="439E2535"/>
    <w:rsid w:val="43BB6AA0"/>
    <w:rsid w:val="4463366D"/>
    <w:rsid w:val="446775C4"/>
    <w:rsid w:val="44730582"/>
    <w:rsid w:val="44866AE8"/>
    <w:rsid w:val="44BA6EFA"/>
    <w:rsid w:val="44D3620E"/>
    <w:rsid w:val="45195C03"/>
    <w:rsid w:val="468477C0"/>
    <w:rsid w:val="469D6AD4"/>
    <w:rsid w:val="46A2233C"/>
    <w:rsid w:val="46A42671"/>
    <w:rsid w:val="47495E40"/>
    <w:rsid w:val="47655843"/>
    <w:rsid w:val="47A61E03"/>
    <w:rsid w:val="47DB48C2"/>
    <w:rsid w:val="47E0136E"/>
    <w:rsid w:val="48382F58"/>
    <w:rsid w:val="49206844"/>
    <w:rsid w:val="493F0316"/>
    <w:rsid w:val="498E6BA8"/>
    <w:rsid w:val="49B272EC"/>
    <w:rsid w:val="49C600F0"/>
    <w:rsid w:val="49D609D4"/>
    <w:rsid w:val="4A5A1B93"/>
    <w:rsid w:val="4B456772"/>
    <w:rsid w:val="4BD56D10"/>
    <w:rsid w:val="4BDF2CE2"/>
    <w:rsid w:val="4C0D2006"/>
    <w:rsid w:val="4C497A28"/>
    <w:rsid w:val="4C5A3A1A"/>
    <w:rsid w:val="4CE30FB8"/>
    <w:rsid w:val="4D396A73"/>
    <w:rsid w:val="4D3B1B0C"/>
    <w:rsid w:val="4DAB1AD6"/>
    <w:rsid w:val="4EC310A1"/>
    <w:rsid w:val="4F147B4F"/>
    <w:rsid w:val="4F4E4E0F"/>
    <w:rsid w:val="4F944A8E"/>
    <w:rsid w:val="505A4A62"/>
    <w:rsid w:val="5060129E"/>
    <w:rsid w:val="50644131"/>
    <w:rsid w:val="51013FD0"/>
    <w:rsid w:val="515D24E6"/>
    <w:rsid w:val="51FA127E"/>
    <w:rsid w:val="530F48B5"/>
    <w:rsid w:val="54482775"/>
    <w:rsid w:val="54E81862"/>
    <w:rsid w:val="561005DF"/>
    <w:rsid w:val="56356D29"/>
    <w:rsid w:val="570B1838"/>
    <w:rsid w:val="578B7877"/>
    <w:rsid w:val="57A66A51"/>
    <w:rsid w:val="57EF4CB5"/>
    <w:rsid w:val="585D4315"/>
    <w:rsid w:val="58953AAF"/>
    <w:rsid w:val="58A02D5F"/>
    <w:rsid w:val="58B55EFF"/>
    <w:rsid w:val="59004C94"/>
    <w:rsid w:val="59EF20E2"/>
    <w:rsid w:val="5A5A0B0C"/>
    <w:rsid w:val="5A7A036C"/>
    <w:rsid w:val="5A9E5570"/>
    <w:rsid w:val="5AF80170"/>
    <w:rsid w:val="5AFA4AD0"/>
    <w:rsid w:val="5B4517BC"/>
    <w:rsid w:val="5B4A1671"/>
    <w:rsid w:val="5D5D4A72"/>
    <w:rsid w:val="5EAA74B3"/>
    <w:rsid w:val="5F217E4A"/>
    <w:rsid w:val="601C4AB5"/>
    <w:rsid w:val="606049A2"/>
    <w:rsid w:val="613964C0"/>
    <w:rsid w:val="614E6EF1"/>
    <w:rsid w:val="61E1771F"/>
    <w:rsid w:val="628F156F"/>
    <w:rsid w:val="633665B9"/>
    <w:rsid w:val="636C365E"/>
    <w:rsid w:val="63DE187D"/>
    <w:rsid w:val="64371EBE"/>
    <w:rsid w:val="64472C21"/>
    <w:rsid w:val="644D16E1"/>
    <w:rsid w:val="64B928D3"/>
    <w:rsid w:val="666231CD"/>
    <w:rsid w:val="68E36170"/>
    <w:rsid w:val="696E5B39"/>
    <w:rsid w:val="69A973BA"/>
    <w:rsid w:val="6A010FA4"/>
    <w:rsid w:val="6A4315BC"/>
    <w:rsid w:val="6A815C41"/>
    <w:rsid w:val="6AC16985"/>
    <w:rsid w:val="6B6C4B43"/>
    <w:rsid w:val="6BCE32FB"/>
    <w:rsid w:val="6E127357"/>
    <w:rsid w:val="6E5419B2"/>
    <w:rsid w:val="6EED5F9B"/>
    <w:rsid w:val="6F252CA1"/>
    <w:rsid w:val="6F7C731F"/>
    <w:rsid w:val="6FB119B2"/>
    <w:rsid w:val="6FC648B3"/>
    <w:rsid w:val="6FCD1928"/>
    <w:rsid w:val="70694958"/>
    <w:rsid w:val="70B12FF8"/>
    <w:rsid w:val="71466CCA"/>
    <w:rsid w:val="71955534"/>
    <w:rsid w:val="729A1F96"/>
    <w:rsid w:val="73182886"/>
    <w:rsid w:val="733073FE"/>
    <w:rsid w:val="754B57C9"/>
    <w:rsid w:val="75C15A8B"/>
    <w:rsid w:val="75C53934"/>
    <w:rsid w:val="75D43A11"/>
    <w:rsid w:val="767E397C"/>
    <w:rsid w:val="76AD7DBE"/>
    <w:rsid w:val="76E9529A"/>
    <w:rsid w:val="771C566F"/>
    <w:rsid w:val="77416E84"/>
    <w:rsid w:val="77F55EC0"/>
    <w:rsid w:val="798011A9"/>
    <w:rsid w:val="79A3591C"/>
    <w:rsid w:val="7A3D3F5B"/>
    <w:rsid w:val="7A3E58FC"/>
    <w:rsid w:val="7AB20098"/>
    <w:rsid w:val="7B064216"/>
    <w:rsid w:val="7BD0027A"/>
    <w:rsid w:val="7CB77BE8"/>
    <w:rsid w:val="7D096956"/>
    <w:rsid w:val="7D0F17D2"/>
    <w:rsid w:val="7D2E0DBE"/>
    <w:rsid w:val="7E5576B9"/>
    <w:rsid w:val="7E8458A8"/>
    <w:rsid w:val="7ED97699"/>
    <w:rsid w:val="7F7122D0"/>
    <w:rsid w:val="7F8D19D3"/>
    <w:rsid w:val="7FAF4B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BAE838C2-7334-479A-A898-50826FB4D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Normal Indent" w:uiPriority="99" w:unhideWhenUsed="1" w:qFormat="1"/>
    <w:lsdException w:name="annotation text" w:qFormat="1"/>
    <w:lsdException w:name="header" w:qFormat="1"/>
    <w:lsdException w:name="footer" w:qFormat="1"/>
    <w:lsdException w:name="caption" w:semiHidden="1" w:uiPriority="35" w:unhideWhenUsed="1" w:qFormat="1"/>
    <w:lsdException w:name="annotation reference" w:qFormat="1"/>
    <w:lsdException w:name="Title" w:uiPriority="10" w:qFormat="1"/>
    <w:lsdException w:name="Default Paragraph Font" w:semiHidden="1" w:uiPriority="1" w:unhideWhenUsed="1" w:qFormat="1"/>
    <w:lsdException w:name="Body Text" w:uiPriority="1" w:qFormat="1"/>
    <w:lsdException w:name="Subtitle" w:uiPriority="11" w:qFormat="1"/>
    <w:lsdException w:name="Note Heading" w:uiPriority="99" w:unhideWhenUsed="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0"/>
    <w:next w:val="a"/>
    <w:link w:val="10"/>
    <w:qFormat/>
    <w:pPr>
      <w:ind w:rightChars="400" w:right="840" w:firstLineChars="0" w:firstLine="0"/>
      <w:jc w:val="right"/>
      <w:outlineLvl w:val="0"/>
    </w:pPr>
    <w:rPr>
      <w:rFonts w:cs="Times New Roman"/>
    </w:rPr>
  </w:style>
  <w:style w:type="paragraph" w:styleId="2">
    <w:name w:val="heading 2"/>
    <w:basedOn w:val="a"/>
    <w:next w:val="a"/>
    <w:link w:val="20"/>
    <w:uiPriority w:val="9"/>
    <w:semiHidden/>
    <w:unhideWhenUsed/>
    <w:qFormat/>
    <w:pPr>
      <w:keepNext/>
      <w:keepLines/>
      <w:spacing w:before="260" w:after="260" w:line="416" w:lineRule="auto"/>
      <w:outlineLvl w:val="1"/>
    </w:pPr>
    <w:rPr>
      <w:rFonts w:ascii="等线 Light" w:eastAsia="等线 Light" w:hAnsi="等线 Light"/>
      <w:b/>
      <w:bCs/>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等线 Light" w:eastAsia="等线 Light" w:hAnsi="等线 Light"/>
      <w:b/>
      <w:bCs/>
      <w:sz w:val="28"/>
      <w:szCs w:val="28"/>
    </w:rPr>
  </w:style>
  <w:style w:type="paragraph" w:styleId="5">
    <w:name w:val="heading 5"/>
    <w:basedOn w:val="a"/>
    <w:next w:val="a"/>
    <w:link w:val="50"/>
    <w:uiPriority w:val="9"/>
    <w:semiHidden/>
    <w:unhideWhenUsed/>
    <w:qFormat/>
    <w:pPr>
      <w:keepNext/>
      <w:keepLines/>
      <w:spacing w:before="280" w:after="290" w:line="376" w:lineRule="auto"/>
      <w:outlineLvl w:val="4"/>
    </w:pPr>
    <w:rPr>
      <w:b/>
      <w:bCs/>
      <w:sz w:val="28"/>
      <w:szCs w:val="28"/>
    </w:rPr>
  </w:style>
  <w:style w:type="paragraph" w:styleId="6">
    <w:name w:val="heading 6"/>
    <w:basedOn w:val="a"/>
    <w:next w:val="a"/>
    <w:link w:val="60"/>
    <w:uiPriority w:val="9"/>
    <w:semiHidden/>
    <w:unhideWhenUsed/>
    <w:qFormat/>
    <w:pPr>
      <w:keepNext/>
      <w:keepLines/>
      <w:spacing w:before="240" w:after="64" w:line="320" w:lineRule="auto"/>
      <w:outlineLvl w:val="5"/>
    </w:pPr>
    <w:rPr>
      <w:rFonts w:ascii="等线 Light" w:eastAsia="等线 Light" w:hAnsi="等线 Light"/>
      <w:b/>
      <w:bCs/>
      <w:sz w:val="24"/>
    </w:rPr>
  </w:style>
  <w:style w:type="paragraph" w:styleId="7">
    <w:name w:val="heading 7"/>
    <w:basedOn w:val="a"/>
    <w:next w:val="a"/>
    <w:link w:val="70"/>
    <w:uiPriority w:val="9"/>
    <w:semiHidden/>
    <w:unhideWhenUsed/>
    <w:qFormat/>
    <w:pPr>
      <w:keepNext/>
      <w:keepLines/>
      <w:spacing w:before="240" w:after="64" w:line="320" w:lineRule="auto"/>
      <w:outlineLvl w:val="6"/>
    </w:pPr>
    <w:rPr>
      <w:b/>
      <w:bCs/>
      <w:sz w:val="24"/>
    </w:rPr>
  </w:style>
  <w:style w:type="paragraph" w:styleId="8">
    <w:name w:val="heading 8"/>
    <w:basedOn w:val="a"/>
    <w:next w:val="a"/>
    <w:link w:val="80"/>
    <w:uiPriority w:val="9"/>
    <w:semiHidden/>
    <w:unhideWhenUsed/>
    <w:qFormat/>
    <w:pPr>
      <w:keepNext/>
      <w:keepLines/>
      <w:spacing w:before="240" w:after="64" w:line="320" w:lineRule="auto"/>
      <w:outlineLvl w:val="7"/>
    </w:pPr>
    <w:rPr>
      <w:rFonts w:ascii="等线 Light" w:eastAsia="等线 Light" w:hAnsi="等线 Light"/>
      <w:sz w:val="24"/>
    </w:rPr>
  </w:style>
  <w:style w:type="paragraph" w:styleId="9">
    <w:name w:val="heading 9"/>
    <w:basedOn w:val="a"/>
    <w:next w:val="a"/>
    <w:link w:val="90"/>
    <w:uiPriority w:val="9"/>
    <w:semiHidden/>
    <w:unhideWhenUsed/>
    <w:qFormat/>
    <w:pPr>
      <w:keepNext/>
      <w:keepLines/>
      <w:spacing w:before="240" w:after="64" w:line="320" w:lineRule="auto"/>
      <w:outlineLvl w:val="8"/>
    </w:pPr>
    <w:rPr>
      <w:rFonts w:ascii="等线 Light" w:eastAsia="等线 Light" w:hAnsi="等线 Light"/>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公文正文"/>
    <w:basedOn w:val="a"/>
    <w:link w:val="a4"/>
    <w:qFormat/>
    <w:pPr>
      <w:spacing w:line="570" w:lineRule="exact"/>
      <w:ind w:firstLineChars="200" w:firstLine="200"/>
    </w:pPr>
    <w:rPr>
      <w:rFonts w:ascii="方正仿宋简体" w:eastAsia="方正仿宋简体" w:cs="方正小标宋简体"/>
      <w:sz w:val="32"/>
      <w:szCs w:val="32"/>
    </w:rPr>
  </w:style>
  <w:style w:type="paragraph" w:styleId="a5">
    <w:name w:val="Note Heading"/>
    <w:basedOn w:val="a"/>
    <w:next w:val="a"/>
    <w:link w:val="a6"/>
    <w:uiPriority w:val="99"/>
    <w:unhideWhenUsed/>
    <w:qFormat/>
    <w:pPr>
      <w:jc w:val="center"/>
    </w:pPr>
  </w:style>
  <w:style w:type="paragraph" w:styleId="a7">
    <w:name w:val="Normal Indent"/>
    <w:basedOn w:val="a"/>
    <w:uiPriority w:val="99"/>
    <w:unhideWhenUsed/>
    <w:qFormat/>
    <w:pPr>
      <w:ind w:firstLineChars="200" w:firstLine="420"/>
    </w:pPr>
  </w:style>
  <w:style w:type="paragraph" w:styleId="a8">
    <w:name w:val="caption"/>
    <w:basedOn w:val="a"/>
    <w:next w:val="a"/>
    <w:uiPriority w:val="35"/>
    <w:semiHidden/>
    <w:unhideWhenUsed/>
    <w:qFormat/>
    <w:rPr>
      <w:rFonts w:ascii="等线 Light" w:eastAsia="黑体" w:hAnsi="等线 Light"/>
      <w:sz w:val="20"/>
      <w:szCs w:val="20"/>
    </w:rPr>
  </w:style>
  <w:style w:type="paragraph" w:styleId="a9">
    <w:name w:val="annotation text"/>
    <w:basedOn w:val="a"/>
    <w:link w:val="aa"/>
    <w:qFormat/>
    <w:pPr>
      <w:jc w:val="left"/>
    </w:pPr>
  </w:style>
  <w:style w:type="paragraph" w:styleId="ab">
    <w:name w:val="Body Text"/>
    <w:uiPriority w:val="1"/>
    <w:qFormat/>
    <w:pPr>
      <w:widowControl w:val="0"/>
      <w:autoSpaceDE w:val="0"/>
      <w:autoSpaceDN w:val="0"/>
      <w:ind w:left="120" w:firstLine="559"/>
    </w:pPr>
    <w:rPr>
      <w:rFonts w:ascii="仿宋" w:eastAsia="仿宋" w:hAnsi="仿宋" w:cs="仿宋"/>
      <w:sz w:val="28"/>
      <w:szCs w:val="28"/>
      <w:lang w:val="zh-CN" w:bidi="zh-CN"/>
    </w:rPr>
  </w:style>
  <w:style w:type="paragraph" w:styleId="ac">
    <w:name w:val="Balloon Text"/>
    <w:basedOn w:val="a"/>
    <w:link w:val="ad"/>
    <w:qFormat/>
    <w:rPr>
      <w:sz w:val="18"/>
      <w:szCs w:val="18"/>
    </w:rPr>
  </w:style>
  <w:style w:type="paragraph" w:styleId="ae">
    <w:name w:val="footer"/>
    <w:basedOn w:val="a"/>
    <w:link w:val="af"/>
    <w:qFormat/>
    <w:pPr>
      <w:tabs>
        <w:tab w:val="center" w:pos="4153"/>
        <w:tab w:val="right" w:pos="8306"/>
      </w:tabs>
      <w:snapToGrid w:val="0"/>
    </w:pPr>
    <w:rPr>
      <w:sz w:val="18"/>
      <w:szCs w:val="18"/>
    </w:rPr>
  </w:style>
  <w:style w:type="paragraph" w:styleId="af0">
    <w:name w:val="header"/>
    <w:basedOn w:val="a"/>
    <w:link w:val="af1"/>
    <w:qFormat/>
    <w:pPr>
      <w:pBdr>
        <w:bottom w:val="single" w:sz="6" w:space="1" w:color="auto"/>
      </w:pBdr>
      <w:tabs>
        <w:tab w:val="center" w:pos="4153"/>
        <w:tab w:val="right" w:pos="8306"/>
      </w:tabs>
      <w:snapToGrid w:val="0"/>
      <w:jc w:val="center"/>
    </w:pPr>
    <w:rPr>
      <w:sz w:val="18"/>
      <w:szCs w:val="18"/>
    </w:rPr>
  </w:style>
  <w:style w:type="paragraph" w:styleId="af2">
    <w:name w:val="Subtitle"/>
    <w:basedOn w:val="a"/>
    <w:next w:val="a"/>
    <w:link w:val="af3"/>
    <w:uiPriority w:val="11"/>
    <w:qFormat/>
    <w:pPr>
      <w:spacing w:before="240" w:after="60" w:line="312" w:lineRule="auto"/>
      <w:jc w:val="center"/>
      <w:outlineLvl w:val="1"/>
    </w:pPr>
    <w:rPr>
      <w:rFonts w:ascii="等线 Light" w:hAnsi="等线 Light"/>
      <w:b/>
      <w:bCs/>
      <w:kern w:val="28"/>
      <w:sz w:val="32"/>
      <w:szCs w:val="32"/>
    </w:rPr>
  </w:style>
  <w:style w:type="paragraph" w:styleId="af4">
    <w:name w:val="Title"/>
    <w:basedOn w:val="a"/>
    <w:next w:val="a"/>
    <w:link w:val="af5"/>
    <w:uiPriority w:val="10"/>
    <w:qFormat/>
    <w:pPr>
      <w:spacing w:before="240" w:after="60"/>
      <w:jc w:val="center"/>
      <w:outlineLvl w:val="0"/>
    </w:pPr>
    <w:rPr>
      <w:rFonts w:ascii="等线 Light" w:hAnsi="等线 Light"/>
      <w:b/>
      <w:bCs/>
      <w:sz w:val="32"/>
      <w:szCs w:val="32"/>
    </w:rPr>
  </w:style>
  <w:style w:type="paragraph" w:styleId="af6">
    <w:name w:val="annotation subject"/>
    <w:basedOn w:val="a9"/>
    <w:next w:val="a9"/>
    <w:link w:val="af7"/>
    <w:qFormat/>
    <w:rPr>
      <w:b/>
      <w:bCs/>
    </w:rPr>
  </w:style>
  <w:style w:type="table" w:styleId="af8">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Pr>
      <w:b/>
      <w:bCs/>
    </w:rPr>
  </w:style>
  <w:style w:type="character" w:styleId="afa">
    <w:name w:val="Emphasis"/>
    <w:uiPriority w:val="20"/>
    <w:qFormat/>
    <w:rPr>
      <w:i/>
      <w:iCs/>
    </w:rPr>
  </w:style>
  <w:style w:type="character" w:styleId="afb">
    <w:name w:val="annotation reference"/>
    <w:basedOn w:val="a1"/>
    <w:qFormat/>
    <w:rPr>
      <w:sz w:val="21"/>
      <w:szCs w:val="21"/>
    </w:rPr>
  </w:style>
  <w:style w:type="character" w:customStyle="1" w:styleId="Bodytext2">
    <w:name w:val="Body text|2_"/>
    <w:basedOn w:val="a1"/>
    <w:link w:val="Bodytext20"/>
    <w:qFormat/>
    <w:rPr>
      <w:rFonts w:ascii="宋体" w:eastAsia="宋体" w:hAnsi="宋体" w:cs="宋体"/>
      <w:sz w:val="36"/>
      <w:szCs w:val="36"/>
      <w:u w:val="none"/>
      <w:shd w:val="clear" w:color="auto" w:fill="auto"/>
      <w:lang w:val="zh-TW" w:eastAsia="zh-TW" w:bidi="zh-TW"/>
    </w:rPr>
  </w:style>
  <w:style w:type="paragraph" w:customStyle="1" w:styleId="Bodytext20">
    <w:name w:val="Body text|2"/>
    <w:basedOn w:val="a"/>
    <w:link w:val="Bodytext2"/>
    <w:qFormat/>
    <w:pPr>
      <w:spacing w:after="440" w:line="472" w:lineRule="exact"/>
      <w:jc w:val="center"/>
    </w:pPr>
    <w:rPr>
      <w:rFonts w:ascii="宋体" w:hAnsi="宋体" w:cs="宋体"/>
      <w:sz w:val="36"/>
      <w:szCs w:val="36"/>
      <w:lang w:val="zh-TW" w:eastAsia="zh-TW" w:bidi="zh-TW"/>
    </w:rPr>
  </w:style>
  <w:style w:type="character" w:customStyle="1" w:styleId="Bodytext1">
    <w:name w:val="Body text|1_"/>
    <w:basedOn w:val="a1"/>
    <w:link w:val="Bodytext10"/>
    <w:qFormat/>
    <w:rPr>
      <w:rFonts w:ascii="宋体" w:eastAsia="宋体" w:hAnsi="宋体" w:cs="宋体"/>
      <w:sz w:val="26"/>
      <w:szCs w:val="26"/>
      <w:u w:val="none"/>
      <w:shd w:val="clear" w:color="auto" w:fill="auto"/>
      <w:lang w:val="zh-TW" w:eastAsia="zh-TW" w:bidi="zh-TW"/>
    </w:rPr>
  </w:style>
  <w:style w:type="paragraph" w:customStyle="1" w:styleId="Bodytext10">
    <w:name w:val="Body text|1"/>
    <w:basedOn w:val="a"/>
    <w:link w:val="Bodytext1"/>
    <w:qFormat/>
    <w:pPr>
      <w:spacing w:line="360" w:lineRule="auto"/>
      <w:ind w:firstLine="400"/>
    </w:pPr>
    <w:rPr>
      <w:rFonts w:ascii="宋体" w:hAnsi="宋体" w:cs="宋体"/>
      <w:sz w:val="26"/>
      <w:szCs w:val="26"/>
      <w:lang w:val="zh-TW" w:eastAsia="zh-TW" w:bidi="zh-TW"/>
    </w:rPr>
  </w:style>
  <w:style w:type="paragraph" w:customStyle="1" w:styleId="Picturecaption1">
    <w:name w:val="Picture caption|1"/>
    <w:basedOn w:val="a"/>
    <w:qFormat/>
    <w:rPr>
      <w:rFonts w:ascii="宋体" w:hAnsi="宋体" w:cs="宋体"/>
      <w:sz w:val="28"/>
      <w:szCs w:val="28"/>
      <w:lang w:val="zh-TW" w:eastAsia="zh-TW" w:bidi="zh-TW"/>
    </w:rPr>
  </w:style>
  <w:style w:type="character" w:customStyle="1" w:styleId="af1">
    <w:name w:val="页眉 字符"/>
    <w:basedOn w:val="a1"/>
    <w:link w:val="af0"/>
    <w:qFormat/>
    <w:rPr>
      <w:rFonts w:eastAsia="Times New Roman"/>
      <w:color w:val="000000"/>
      <w:sz w:val="18"/>
      <w:szCs w:val="18"/>
      <w:lang w:eastAsia="en-US" w:bidi="en-US"/>
    </w:rPr>
  </w:style>
  <w:style w:type="character" w:customStyle="1" w:styleId="af">
    <w:name w:val="页脚 字符"/>
    <w:basedOn w:val="a1"/>
    <w:link w:val="ae"/>
    <w:qFormat/>
    <w:rPr>
      <w:rFonts w:eastAsia="Times New Roman"/>
      <w:color w:val="000000"/>
      <w:sz w:val="18"/>
      <w:szCs w:val="18"/>
      <w:lang w:eastAsia="en-US" w:bidi="en-US"/>
    </w:rPr>
  </w:style>
  <w:style w:type="character" w:customStyle="1" w:styleId="a4">
    <w:name w:val="公文正文 字符"/>
    <w:link w:val="a0"/>
    <w:qFormat/>
    <w:rPr>
      <w:rFonts w:ascii="方正仿宋简体" w:eastAsia="方正仿宋简体" w:hAnsi="Times New Roman" w:cs="方正小标宋简体"/>
      <w:kern w:val="2"/>
      <w:sz w:val="32"/>
      <w:szCs w:val="32"/>
    </w:rPr>
  </w:style>
  <w:style w:type="paragraph" w:customStyle="1" w:styleId="afc">
    <w:name w:val="公文一级标题"/>
    <w:link w:val="afd"/>
    <w:qFormat/>
    <w:pPr>
      <w:spacing w:line="570" w:lineRule="exact"/>
      <w:ind w:firstLineChars="200" w:firstLine="640"/>
      <w:outlineLvl w:val="0"/>
    </w:pPr>
    <w:rPr>
      <w:rFonts w:ascii="黑体" w:eastAsia="黑体" w:hAnsi="黑体" w:cs="宋体"/>
      <w:kern w:val="2"/>
      <w:sz w:val="32"/>
      <w:szCs w:val="32"/>
    </w:rPr>
  </w:style>
  <w:style w:type="character" w:customStyle="1" w:styleId="afd">
    <w:name w:val="公文一级标题 字符"/>
    <w:link w:val="afc"/>
    <w:qFormat/>
    <w:rPr>
      <w:rFonts w:ascii="黑体" w:eastAsia="黑体" w:hAnsi="黑体" w:cs="宋体"/>
      <w:kern w:val="2"/>
      <w:sz w:val="32"/>
      <w:szCs w:val="32"/>
    </w:rPr>
  </w:style>
  <w:style w:type="paragraph" w:customStyle="1" w:styleId="afe">
    <w:name w:val="公文二级标题"/>
    <w:link w:val="aff"/>
    <w:qFormat/>
    <w:pPr>
      <w:spacing w:line="570" w:lineRule="exact"/>
      <w:ind w:firstLineChars="200" w:firstLine="640"/>
      <w:outlineLvl w:val="1"/>
    </w:pPr>
    <w:rPr>
      <w:rFonts w:ascii="楷体" w:eastAsia="楷体" w:hAnsi="楷体" w:cs="宋体"/>
      <w:color w:val="000000"/>
      <w:kern w:val="2"/>
      <w:sz w:val="32"/>
      <w:szCs w:val="32"/>
    </w:rPr>
  </w:style>
  <w:style w:type="character" w:customStyle="1" w:styleId="aff">
    <w:name w:val="公文二级标题 字符"/>
    <w:link w:val="afe"/>
    <w:qFormat/>
    <w:rPr>
      <w:rFonts w:ascii="楷体" w:eastAsia="楷体" w:hAnsi="楷体" w:cs="宋体"/>
      <w:color w:val="000000"/>
      <w:kern w:val="2"/>
      <w:sz w:val="32"/>
      <w:szCs w:val="32"/>
    </w:rPr>
  </w:style>
  <w:style w:type="paragraph" w:customStyle="1" w:styleId="aff0">
    <w:name w:val="公文标题"/>
    <w:link w:val="aff1"/>
    <w:qFormat/>
    <w:pPr>
      <w:spacing w:line="570" w:lineRule="exact"/>
      <w:jc w:val="center"/>
    </w:pPr>
    <w:rPr>
      <w:rFonts w:ascii="方正小标宋简体" w:eastAsia="方正小标宋简体" w:hAnsi="宋体"/>
      <w:kern w:val="2"/>
      <w:sz w:val="44"/>
      <w:szCs w:val="44"/>
    </w:rPr>
  </w:style>
  <w:style w:type="character" w:customStyle="1" w:styleId="aff1">
    <w:name w:val="公文标题 字符"/>
    <w:link w:val="aff0"/>
    <w:qFormat/>
    <w:rPr>
      <w:rFonts w:ascii="方正小标宋简体" w:eastAsia="方正小标宋简体" w:hAnsi="宋体"/>
      <w:kern w:val="2"/>
      <w:sz w:val="44"/>
      <w:szCs w:val="44"/>
    </w:rPr>
  </w:style>
  <w:style w:type="paragraph" w:customStyle="1" w:styleId="aff2">
    <w:name w:val="红头"/>
    <w:link w:val="aff3"/>
    <w:qFormat/>
    <w:pPr>
      <w:jc w:val="center"/>
    </w:pPr>
    <w:rPr>
      <w:rFonts w:ascii="方正小标宋简体" w:eastAsia="方正小标宋简体" w:cs="方正小标宋简体"/>
      <w:b/>
      <w:bCs/>
      <w:color w:val="FF0000"/>
      <w:spacing w:val="100"/>
      <w:kern w:val="2"/>
      <w:sz w:val="88"/>
      <w:szCs w:val="88"/>
    </w:rPr>
  </w:style>
  <w:style w:type="character" w:customStyle="1" w:styleId="aff3">
    <w:name w:val="红头 字符"/>
    <w:basedOn w:val="a1"/>
    <w:link w:val="aff2"/>
    <w:qFormat/>
    <w:rPr>
      <w:rFonts w:ascii="方正小标宋简体" w:eastAsia="方正小标宋简体" w:hAnsi="Times New Roman" w:cs="方正小标宋简体"/>
      <w:b/>
      <w:bCs/>
      <w:color w:val="FF0000"/>
      <w:spacing w:val="100"/>
      <w:kern w:val="2"/>
      <w:sz w:val="88"/>
      <w:szCs w:val="88"/>
    </w:rPr>
  </w:style>
  <w:style w:type="character" w:customStyle="1" w:styleId="11">
    <w:name w:val="不明显强调1"/>
    <w:uiPriority w:val="19"/>
    <w:qFormat/>
    <w:rPr>
      <w:i/>
      <w:iCs/>
      <w:color w:val="404040"/>
    </w:rPr>
  </w:style>
  <w:style w:type="paragraph" w:customStyle="1" w:styleId="aff4">
    <w:name w:val="三级标题"/>
    <w:basedOn w:val="a7"/>
    <w:link w:val="aff5"/>
    <w:qFormat/>
    <w:pPr>
      <w:snapToGrid w:val="0"/>
      <w:spacing w:line="570" w:lineRule="exact"/>
      <w:ind w:firstLine="200"/>
      <w:outlineLvl w:val="2"/>
    </w:pPr>
    <w:rPr>
      <w:rFonts w:ascii="方正仿宋简体" w:eastAsia="方正仿宋简体" w:hAnsi="仿宋" w:cs="宋体"/>
      <w:b/>
      <w:bCs/>
      <w:color w:val="000000" w:themeColor="text1"/>
      <w:sz w:val="32"/>
      <w:szCs w:val="32"/>
    </w:rPr>
  </w:style>
  <w:style w:type="character" w:customStyle="1" w:styleId="aff5">
    <w:name w:val="三级标题 字符"/>
    <w:basedOn w:val="a1"/>
    <w:link w:val="aff4"/>
    <w:qFormat/>
    <w:rPr>
      <w:rFonts w:ascii="方正仿宋简体" w:eastAsia="方正仿宋简体" w:hAnsi="仿宋" w:cs="宋体"/>
      <w:b/>
      <w:bCs/>
      <w:color w:val="000000" w:themeColor="text1"/>
      <w:kern w:val="2"/>
      <w:sz w:val="32"/>
      <w:szCs w:val="32"/>
    </w:rPr>
  </w:style>
  <w:style w:type="paragraph" w:customStyle="1" w:styleId="aff6">
    <w:name w:val="四级标题"/>
    <w:basedOn w:val="a"/>
    <w:next w:val="a7"/>
    <w:link w:val="aff7"/>
    <w:qFormat/>
    <w:pPr>
      <w:snapToGrid w:val="0"/>
      <w:spacing w:line="570" w:lineRule="exact"/>
      <w:ind w:firstLineChars="200" w:firstLine="643"/>
      <w:outlineLvl w:val="3"/>
    </w:pPr>
    <w:rPr>
      <w:rFonts w:ascii="方正仿宋简体" w:eastAsia="方正仿宋简体" w:hAnsi="仿宋" w:cs="宋体"/>
      <w:b/>
      <w:bCs/>
      <w:color w:val="000000" w:themeColor="text1"/>
      <w:sz w:val="32"/>
      <w:szCs w:val="32"/>
    </w:rPr>
  </w:style>
  <w:style w:type="character" w:customStyle="1" w:styleId="aff7">
    <w:name w:val="四级标题 字符"/>
    <w:basedOn w:val="a1"/>
    <w:link w:val="aff6"/>
    <w:qFormat/>
    <w:rPr>
      <w:rFonts w:ascii="方正仿宋简体" w:eastAsia="方正仿宋简体" w:hAnsi="仿宋" w:cs="宋体"/>
      <w:b/>
      <w:bCs/>
      <w:color w:val="000000" w:themeColor="text1"/>
      <w:kern w:val="2"/>
      <w:sz w:val="32"/>
      <w:szCs w:val="32"/>
    </w:rPr>
  </w:style>
  <w:style w:type="paragraph" w:customStyle="1" w:styleId="aff8">
    <w:name w:val="五级标题"/>
    <w:link w:val="aff9"/>
    <w:qFormat/>
    <w:pPr>
      <w:snapToGrid w:val="0"/>
      <w:spacing w:line="570" w:lineRule="exact"/>
      <w:ind w:firstLineChars="200" w:firstLine="422"/>
      <w:outlineLvl w:val="4"/>
    </w:pPr>
    <w:rPr>
      <w:rFonts w:ascii="方正仿宋简体" w:eastAsia="方正仿宋简体" w:hAnsi="仿宋" w:cs="宋体"/>
      <w:b/>
      <w:bCs/>
      <w:color w:val="000000" w:themeColor="text1"/>
      <w:kern w:val="2"/>
      <w:sz w:val="32"/>
      <w:szCs w:val="32"/>
    </w:rPr>
  </w:style>
  <w:style w:type="character" w:customStyle="1" w:styleId="aff9">
    <w:name w:val="五级标题 字符"/>
    <w:basedOn w:val="a1"/>
    <w:link w:val="aff8"/>
    <w:qFormat/>
    <w:rPr>
      <w:rFonts w:ascii="方正仿宋简体" w:eastAsia="方正仿宋简体" w:hAnsi="仿宋" w:cs="宋体"/>
      <w:b/>
      <w:bCs/>
      <w:color w:val="000000" w:themeColor="text1"/>
      <w:kern w:val="2"/>
      <w:sz w:val="32"/>
      <w:szCs w:val="32"/>
    </w:rPr>
  </w:style>
  <w:style w:type="paragraph" w:customStyle="1" w:styleId="affa">
    <w:name w:val="主送单位"/>
    <w:basedOn w:val="a"/>
    <w:qFormat/>
    <w:pPr>
      <w:spacing w:line="570" w:lineRule="exact"/>
      <w:jc w:val="left"/>
    </w:pPr>
    <w:rPr>
      <w:rFonts w:ascii="方正仿宋简体" w:eastAsia="方正仿宋简体" w:hAnsi="方正小标宋简体" w:cs="方正小标宋简体"/>
      <w:color w:val="000000" w:themeColor="text1"/>
      <w:sz w:val="32"/>
      <w:szCs w:val="32"/>
    </w:rPr>
  </w:style>
  <w:style w:type="character" w:customStyle="1" w:styleId="21">
    <w:name w:val="不明显强调2"/>
    <w:uiPriority w:val="19"/>
    <w:qFormat/>
    <w:rPr>
      <w:i/>
      <w:iCs/>
      <w:color w:val="404040"/>
    </w:rPr>
  </w:style>
  <w:style w:type="character" w:customStyle="1" w:styleId="22">
    <w:name w:val="明显强调2"/>
    <w:uiPriority w:val="21"/>
    <w:qFormat/>
    <w:rPr>
      <w:i/>
      <w:iCs/>
      <w:color w:val="4472C4"/>
    </w:rPr>
  </w:style>
  <w:style w:type="character" w:customStyle="1" w:styleId="23">
    <w:name w:val="不明显参考2"/>
    <w:uiPriority w:val="31"/>
    <w:qFormat/>
    <w:rPr>
      <w:smallCaps/>
      <w:color w:val="5A5A5A"/>
    </w:rPr>
  </w:style>
  <w:style w:type="character" w:customStyle="1" w:styleId="24">
    <w:name w:val="明显参考2"/>
    <w:uiPriority w:val="32"/>
    <w:qFormat/>
    <w:rPr>
      <w:b/>
      <w:bCs/>
      <w:smallCaps/>
      <w:color w:val="4472C4"/>
      <w:spacing w:val="5"/>
    </w:rPr>
  </w:style>
  <w:style w:type="character" w:customStyle="1" w:styleId="25">
    <w:name w:val="书籍标题2"/>
    <w:uiPriority w:val="33"/>
    <w:qFormat/>
    <w:rPr>
      <w:b/>
      <w:bCs/>
      <w:i/>
      <w:iCs/>
      <w:spacing w:val="5"/>
    </w:rPr>
  </w:style>
  <w:style w:type="paragraph" w:customStyle="1" w:styleId="TOC2">
    <w:name w:val="TOC 标题2"/>
    <w:basedOn w:val="1"/>
    <w:next w:val="a"/>
    <w:uiPriority w:val="39"/>
    <w:semiHidden/>
    <w:unhideWhenUsed/>
    <w:qFormat/>
    <w:pPr>
      <w:outlineLvl w:val="9"/>
    </w:pPr>
    <w:rPr>
      <w:rFonts w:cstheme="majorBidi"/>
    </w:rPr>
  </w:style>
  <w:style w:type="character" w:customStyle="1" w:styleId="10">
    <w:name w:val="标题 1 字符"/>
    <w:link w:val="1"/>
    <w:qFormat/>
    <w:rPr>
      <w:rFonts w:ascii="方正仿宋简体" w:eastAsia="方正仿宋简体" w:hAnsi="Times New Roman"/>
      <w:kern w:val="2"/>
      <w:sz w:val="32"/>
      <w:szCs w:val="32"/>
    </w:rPr>
  </w:style>
  <w:style w:type="character" w:customStyle="1" w:styleId="20">
    <w:name w:val="标题 2 字符"/>
    <w:link w:val="2"/>
    <w:uiPriority w:val="9"/>
    <w:semiHidden/>
    <w:qFormat/>
    <w:rPr>
      <w:rFonts w:ascii="等线 Light" w:eastAsia="等线 Light" w:hAnsi="等线 Light"/>
      <w:b/>
      <w:bCs/>
      <w:kern w:val="2"/>
      <w:sz w:val="32"/>
      <w:szCs w:val="32"/>
    </w:rPr>
  </w:style>
  <w:style w:type="character" w:customStyle="1" w:styleId="30">
    <w:name w:val="标题 3 字符"/>
    <w:link w:val="3"/>
    <w:uiPriority w:val="9"/>
    <w:semiHidden/>
    <w:qFormat/>
    <w:rPr>
      <w:rFonts w:ascii="Times New Roman" w:hAnsi="Times New Roman"/>
      <w:b/>
      <w:bCs/>
      <w:kern w:val="2"/>
      <w:sz w:val="32"/>
      <w:szCs w:val="32"/>
    </w:rPr>
  </w:style>
  <w:style w:type="character" w:customStyle="1" w:styleId="40">
    <w:name w:val="标题 4 字符"/>
    <w:link w:val="4"/>
    <w:uiPriority w:val="9"/>
    <w:semiHidden/>
    <w:qFormat/>
    <w:rPr>
      <w:rFonts w:ascii="等线 Light" w:eastAsia="等线 Light" w:hAnsi="等线 Light"/>
      <w:b/>
      <w:bCs/>
      <w:kern w:val="2"/>
      <w:sz w:val="28"/>
      <w:szCs w:val="28"/>
    </w:rPr>
  </w:style>
  <w:style w:type="character" w:customStyle="1" w:styleId="50">
    <w:name w:val="标题 5 字符"/>
    <w:link w:val="5"/>
    <w:uiPriority w:val="9"/>
    <w:semiHidden/>
    <w:qFormat/>
    <w:rPr>
      <w:rFonts w:ascii="Times New Roman" w:hAnsi="Times New Roman"/>
      <w:b/>
      <w:bCs/>
      <w:kern w:val="2"/>
      <w:sz w:val="28"/>
      <w:szCs w:val="28"/>
    </w:rPr>
  </w:style>
  <w:style w:type="character" w:customStyle="1" w:styleId="60">
    <w:name w:val="标题 6 字符"/>
    <w:link w:val="6"/>
    <w:uiPriority w:val="9"/>
    <w:semiHidden/>
    <w:qFormat/>
    <w:rPr>
      <w:rFonts w:ascii="等线 Light" w:eastAsia="等线 Light" w:hAnsi="等线 Light"/>
      <w:b/>
      <w:bCs/>
      <w:kern w:val="2"/>
      <w:sz w:val="24"/>
      <w:szCs w:val="24"/>
    </w:rPr>
  </w:style>
  <w:style w:type="character" w:customStyle="1" w:styleId="70">
    <w:name w:val="标题 7 字符"/>
    <w:link w:val="7"/>
    <w:uiPriority w:val="9"/>
    <w:semiHidden/>
    <w:qFormat/>
    <w:rPr>
      <w:rFonts w:ascii="Times New Roman" w:hAnsi="Times New Roman"/>
      <w:b/>
      <w:bCs/>
      <w:kern w:val="2"/>
      <w:sz w:val="24"/>
      <w:szCs w:val="24"/>
    </w:rPr>
  </w:style>
  <w:style w:type="character" w:customStyle="1" w:styleId="80">
    <w:name w:val="标题 8 字符"/>
    <w:link w:val="8"/>
    <w:uiPriority w:val="9"/>
    <w:semiHidden/>
    <w:qFormat/>
    <w:rPr>
      <w:rFonts w:ascii="等线 Light" w:eastAsia="等线 Light" w:hAnsi="等线 Light"/>
      <w:kern w:val="2"/>
      <w:sz w:val="24"/>
      <w:szCs w:val="24"/>
    </w:rPr>
  </w:style>
  <w:style w:type="character" w:customStyle="1" w:styleId="90">
    <w:name w:val="标题 9 字符"/>
    <w:link w:val="9"/>
    <w:uiPriority w:val="9"/>
    <w:semiHidden/>
    <w:qFormat/>
    <w:rPr>
      <w:rFonts w:ascii="等线 Light" w:eastAsia="等线 Light" w:hAnsi="等线 Light"/>
      <w:kern w:val="2"/>
      <w:sz w:val="21"/>
      <w:szCs w:val="21"/>
    </w:rPr>
  </w:style>
  <w:style w:type="character" w:customStyle="1" w:styleId="af5">
    <w:name w:val="标题 字符"/>
    <w:link w:val="af4"/>
    <w:uiPriority w:val="10"/>
    <w:qFormat/>
    <w:rPr>
      <w:rFonts w:ascii="等线 Light" w:hAnsi="等线 Light"/>
      <w:b/>
      <w:bCs/>
      <w:kern w:val="2"/>
      <w:sz w:val="32"/>
      <w:szCs w:val="32"/>
    </w:rPr>
  </w:style>
  <w:style w:type="character" w:customStyle="1" w:styleId="af3">
    <w:name w:val="副标题 字符"/>
    <w:link w:val="af2"/>
    <w:uiPriority w:val="11"/>
    <w:qFormat/>
    <w:rPr>
      <w:rFonts w:ascii="等线 Light" w:hAnsi="等线 Light"/>
      <w:b/>
      <w:bCs/>
      <w:kern w:val="28"/>
      <w:sz w:val="32"/>
      <w:szCs w:val="32"/>
    </w:rPr>
  </w:style>
  <w:style w:type="paragraph" w:styleId="affb">
    <w:name w:val="No Spacing"/>
    <w:uiPriority w:val="99"/>
    <w:qFormat/>
    <w:pPr>
      <w:widowControl w:val="0"/>
      <w:jc w:val="both"/>
    </w:pPr>
    <w:rPr>
      <w:kern w:val="2"/>
      <w:sz w:val="21"/>
      <w:szCs w:val="24"/>
    </w:rPr>
  </w:style>
  <w:style w:type="paragraph" w:styleId="affc">
    <w:name w:val="List Paragraph"/>
    <w:basedOn w:val="a"/>
    <w:uiPriority w:val="99"/>
    <w:qFormat/>
    <w:pPr>
      <w:ind w:firstLineChars="200" w:firstLine="420"/>
    </w:pPr>
  </w:style>
  <w:style w:type="paragraph" w:styleId="affd">
    <w:name w:val="Quote"/>
    <w:basedOn w:val="a"/>
    <w:next w:val="a"/>
    <w:link w:val="affe"/>
    <w:uiPriority w:val="99"/>
    <w:qFormat/>
    <w:pPr>
      <w:spacing w:before="200" w:after="160"/>
      <w:ind w:left="864" w:right="864"/>
      <w:jc w:val="center"/>
    </w:pPr>
    <w:rPr>
      <w:i/>
      <w:iCs/>
      <w:color w:val="404040"/>
    </w:rPr>
  </w:style>
  <w:style w:type="character" w:customStyle="1" w:styleId="affe">
    <w:name w:val="引用 字符"/>
    <w:link w:val="affd"/>
    <w:uiPriority w:val="99"/>
    <w:qFormat/>
    <w:rPr>
      <w:rFonts w:ascii="Times New Roman" w:hAnsi="Times New Roman"/>
      <w:i/>
      <w:iCs/>
      <w:color w:val="404040"/>
      <w:kern w:val="2"/>
      <w:sz w:val="21"/>
      <w:szCs w:val="24"/>
    </w:rPr>
  </w:style>
  <w:style w:type="paragraph" w:styleId="afff">
    <w:name w:val="Intense Quote"/>
    <w:basedOn w:val="a"/>
    <w:next w:val="a"/>
    <w:link w:val="afff0"/>
    <w:uiPriority w:val="99"/>
    <w:qFormat/>
    <w:pPr>
      <w:pBdr>
        <w:top w:val="single" w:sz="4" w:space="10" w:color="4472C4"/>
        <w:bottom w:val="single" w:sz="4" w:space="10" w:color="4472C4"/>
      </w:pBdr>
      <w:spacing w:before="360" w:after="360"/>
      <w:ind w:left="864" w:right="864"/>
      <w:jc w:val="center"/>
    </w:pPr>
    <w:rPr>
      <w:i/>
      <w:iCs/>
      <w:color w:val="4472C4"/>
    </w:rPr>
  </w:style>
  <w:style w:type="character" w:customStyle="1" w:styleId="afff0">
    <w:name w:val="明显引用 字符"/>
    <w:link w:val="afff"/>
    <w:uiPriority w:val="99"/>
    <w:qFormat/>
    <w:rPr>
      <w:rFonts w:ascii="Times New Roman" w:hAnsi="Times New Roman"/>
      <w:i/>
      <w:iCs/>
      <w:color w:val="4472C4"/>
      <w:kern w:val="2"/>
      <w:sz w:val="21"/>
      <w:szCs w:val="24"/>
    </w:rPr>
  </w:style>
  <w:style w:type="character" w:customStyle="1" w:styleId="ad">
    <w:name w:val="批注框文本 字符"/>
    <w:basedOn w:val="a1"/>
    <w:link w:val="ac"/>
    <w:qFormat/>
    <w:rPr>
      <w:rFonts w:ascii="Times New Roman" w:hAnsi="Times New Roman"/>
      <w:kern w:val="2"/>
      <w:sz w:val="18"/>
      <w:szCs w:val="18"/>
    </w:rPr>
  </w:style>
  <w:style w:type="character" w:customStyle="1" w:styleId="aa">
    <w:name w:val="批注文字 字符"/>
    <w:basedOn w:val="a1"/>
    <w:link w:val="a9"/>
    <w:qFormat/>
    <w:rPr>
      <w:rFonts w:ascii="Times New Roman" w:hAnsi="Times New Roman"/>
      <w:kern w:val="2"/>
      <w:sz w:val="21"/>
      <w:szCs w:val="24"/>
    </w:rPr>
  </w:style>
  <w:style w:type="character" w:customStyle="1" w:styleId="af7">
    <w:name w:val="批注主题 字符"/>
    <w:basedOn w:val="aa"/>
    <w:link w:val="af6"/>
    <w:qFormat/>
    <w:rPr>
      <w:rFonts w:ascii="Times New Roman" w:hAnsi="Times New Roman"/>
      <w:b/>
      <w:bCs/>
      <w:kern w:val="2"/>
      <w:sz w:val="21"/>
      <w:szCs w:val="24"/>
    </w:rPr>
  </w:style>
  <w:style w:type="character" w:customStyle="1" w:styleId="a6">
    <w:name w:val="注释标题 字符"/>
    <w:link w:val="a5"/>
    <w:uiPriority w:val="99"/>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690</Words>
  <Characters>3937</Characters>
  <Application>Microsoft Office Word</Application>
  <DocSecurity>0</DocSecurity>
  <Lines>32</Lines>
  <Paragraphs>9</Paragraphs>
  <ScaleCrop>false</ScaleCrop>
  <Company>china</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14329</dc:creator>
  <cp:lastModifiedBy>20356986@qq.com</cp:lastModifiedBy>
  <cp:revision>27</cp:revision>
  <dcterms:created xsi:type="dcterms:W3CDTF">2020-11-17T02:16:00Z</dcterms:created>
  <dcterms:modified xsi:type="dcterms:W3CDTF">2025-03-27T09:42:00Z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SaveFontToCloudKey">
    <vt:lpwstr>239260569_cloud</vt:lpwstr>
  </property>
  <property fmtid="{D5CDD505-2E9C-101B-9397-08002B2CF9AE}" pid="4" name="ICV">
    <vt:lpwstr>F2C7A333C08F414594321A081C79E06D_13</vt:lpwstr>
  </property>
  <property fmtid="{D5CDD505-2E9C-101B-9397-08002B2CF9AE}" pid="5" name="KSOTemplateDocerSaveRecord">
    <vt:lpwstr>eyJoZGlkIjoiYjIzMGU4NmIyMzNiYTI5MGE5Nzc0ZTgyYzJiMjhiMjciLCJ1c2VySWQiOiI5OTY3NDMzOTgifQ==</vt:lpwstr>
  </property>
</Properties>
</file>